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D4" w:rsidRPr="00B41927" w:rsidRDefault="007A68E3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MEDICINSKA ŠKOLA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KLASA:</w:t>
      </w:r>
      <w:r w:rsidR="008F7F2E">
        <w:rPr>
          <w:rFonts w:ascii="Calibri" w:hAnsi="Calibri" w:cs="Calibri"/>
          <w:b/>
          <w:sz w:val="24"/>
          <w:szCs w:val="24"/>
        </w:rPr>
        <w:t xml:space="preserve"> 400-04/24-01/10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B41927">
        <w:rPr>
          <w:rFonts w:ascii="Calibri" w:hAnsi="Calibri" w:cs="Calibri"/>
          <w:b/>
          <w:sz w:val="24"/>
          <w:szCs w:val="24"/>
        </w:rPr>
        <w:t>UrBroj</w:t>
      </w:r>
      <w:proofErr w:type="spellEnd"/>
      <w:r w:rsidRPr="00B41927">
        <w:rPr>
          <w:rFonts w:ascii="Calibri" w:hAnsi="Calibri" w:cs="Calibri"/>
          <w:b/>
          <w:sz w:val="24"/>
          <w:szCs w:val="24"/>
        </w:rPr>
        <w:t>:</w:t>
      </w:r>
      <w:r w:rsidR="008F7F2E">
        <w:rPr>
          <w:rFonts w:ascii="Calibri" w:hAnsi="Calibri" w:cs="Calibri"/>
          <w:b/>
          <w:sz w:val="24"/>
          <w:szCs w:val="24"/>
        </w:rPr>
        <w:t xml:space="preserve"> 2182-47-24-1</w:t>
      </w:r>
    </w:p>
    <w:p w:rsidR="00A3600A" w:rsidRPr="00B41927" w:rsidRDefault="003B4090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Šibenik, 22</w:t>
      </w:r>
      <w:r w:rsidR="00A3600A" w:rsidRPr="00B41927">
        <w:rPr>
          <w:rFonts w:ascii="Calibri" w:hAnsi="Calibri" w:cs="Calibri"/>
          <w:b/>
          <w:sz w:val="24"/>
          <w:szCs w:val="24"/>
        </w:rPr>
        <w:t>.</w:t>
      </w:r>
      <w:r w:rsidR="005D1401">
        <w:rPr>
          <w:rFonts w:ascii="Calibri" w:hAnsi="Calibri" w:cs="Calibri"/>
          <w:b/>
          <w:sz w:val="24"/>
          <w:szCs w:val="24"/>
        </w:rPr>
        <w:t xml:space="preserve"> </w:t>
      </w:r>
      <w:r w:rsidR="00756BB8">
        <w:rPr>
          <w:rFonts w:ascii="Calibri" w:hAnsi="Calibri" w:cs="Calibri"/>
          <w:b/>
          <w:sz w:val="24"/>
          <w:szCs w:val="24"/>
        </w:rPr>
        <w:t>srpnja</w:t>
      </w:r>
      <w:r w:rsidR="00A3600A" w:rsidRPr="00B41927">
        <w:rPr>
          <w:rFonts w:ascii="Calibri" w:hAnsi="Calibri" w:cs="Calibri"/>
          <w:b/>
          <w:sz w:val="24"/>
          <w:szCs w:val="24"/>
        </w:rPr>
        <w:t xml:space="preserve"> 2024.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C31E39" w:rsidRPr="00C31E39" w:rsidRDefault="00D7662C" w:rsidP="00A3600A">
      <w:pPr>
        <w:spacing w:before="60" w:after="6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POLU</w:t>
      </w:r>
      <w:r w:rsidR="00A3600A" w:rsidRPr="00C31E39">
        <w:rPr>
          <w:rFonts w:ascii="Calibri" w:hAnsi="Calibri" w:cs="Calibri"/>
          <w:b/>
          <w:sz w:val="28"/>
          <w:szCs w:val="28"/>
        </w:rPr>
        <w:t>GODIŠNJ</w:t>
      </w:r>
      <w:r w:rsidR="00C31E39" w:rsidRPr="00C31E39">
        <w:rPr>
          <w:rFonts w:ascii="Calibri" w:hAnsi="Calibri" w:cs="Calibri"/>
          <w:b/>
          <w:sz w:val="28"/>
          <w:szCs w:val="28"/>
        </w:rPr>
        <w:t xml:space="preserve">I </w:t>
      </w:r>
      <w:r w:rsidR="00A3600A" w:rsidRPr="00C31E39">
        <w:rPr>
          <w:rFonts w:ascii="Calibri" w:hAnsi="Calibri" w:cs="Calibri"/>
          <w:b/>
          <w:sz w:val="28"/>
          <w:szCs w:val="28"/>
        </w:rPr>
        <w:t>IZVJEŠ</w:t>
      </w:r>
      <w:r w:rsidR="00C31E39" w:rsidRPr="00C31E39">
        <w:rPr>
          <w:rFonts w:ascii="Calibri" w:hAnsi="Calibri" w:cs="Calibri"/>
          <w:b/>
          <w:sz w:val="28"/>
          <w:szCs w:val="28"/>
        </w:rPr>
        <w:t>TAJ</w:t>
      </w:r>
      <w:r w:rsidR="00DC0A6C">
        <w:rPr>
          <w:rFonts w:ascii="Calibri" w:hAnsi="Calibri" w:cs="Calibri"/>
          <w:b/>
          <w:sz w:val="28"/>
          <w:szCs w:val="28"/>
        </w:rPr>
        <w:t xml:space="preserve"> MEDICINSKE ŠKOLE</w:t>
      </w:r>
      <w:r w:rsidR="00A3600A" w:rsidRPr="00C31E39">
        <w:rPr>
          <w:rFonts w:ascii="Calibri" w:hAnsi="Calibri" w:cs="Calibri"/>
          <w:b/>
          <w:sz w:val="28"/>
          <w:szCs w:val="28"/>
        </w:rPr>
        <w:t xml:space="preserve"> O IZVRŠENJU FINANCIJSKOG PLANA </w:t>
      </w:r>
    </w:p>
    <w:p w:rsidR="00A3600A" w:rsidRPr="00C31E39" w:rsidRDefault="00D7662C" w:rsidP="00A3600A">
      <w:pPr>
        <w:spacing w:before="60" w:after="6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 2024</w:t>
      </w:r>
      <w:r w:rsidR="00A3600A" w:rsidRPr="00C31E39">
        <w:rPr>
          <w:rFonts w:ascii="Calibri" w:hAnsi="Calibri" w:cs="Calibri"/>
          <w:b/>
          <w:sz w:val="28"/>
          <w:szCs w:val="28"/>
        </w:rPr>
        <w:t>. GODINU</w:t>
      </w:r>
    </w:p>
    <w:p w:rsidR="00A3600A" w:rsidRPr="00B41927" w:rsidRDefault="00A3600A" w:rsidP="00A3600A">
      <w:pPr>
        <w:spacing w:before="60" w:after="6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3600A" w:rsidRPr="00B41927" w:rsidRDefault="00D353CC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UVOD</w:t>
      </w:r>
    </w:p>
    <w:p w:rsidR="00D353CC" w:rsidRPr="00B41927" w:rsidRDefault="00D353CC" w:rsidP="00AE26A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Pravilnikom o polugodišnjem i godišnjem izvještaju o izvršenju proračuna i financijskog plana (NN 85/23) propis</w:t>
      </w:r>
      <w:r w:rsidR="00AE26A9" w:rsidRPr="00B41927">
        <w:rPr>
          <w:rFonts w:ascii="Calibri" w:hAnsi="Calibri" w:cs="Calibri"/>
          <w:color w:val="231F20"/>
        </w:rPr>
        <w:t>an je</w:t>
      </w:r>
      <w:r w:rsidRPr="00B41927">
        <w:rPr>
          <w:rFonts w:ascii="Calibri" w:hAnsi="Calibri" w:cs="Calibri"/>
          <w:color w:val="231F20"/>
        </w:rPr>
        <w:t xml:space="preserve"> izgled, sadržaj, obveznici primjene, način i rokovi podnošenja, donošenja i objave polugodišnjeg i godišnjeg izvještaja o izvršenju proračuna i financijskog plana.</w:t>
      </w:r>
    </w:p>
    <w:p w:rsidR="00AE26A9" w:rsidRPr="00B41927" w:rsidRDefault="00AE26A9" w:rsidP="00E11D9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Godišnji izvještaj o izvršenju financijskog plana sadrži:</w:t>
      </w:r>
    </w:p>
    <w:p w:rsidR="00AE26A9" w:rsidRPr="00FC33F0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Opći dio:</w:t>
      </w:r>
    </w:p>
    <w:p w:rsidR="00AE26A9" w:rsidRPr="00B41927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sažetak Računa prihoda i rashoda i Računa financiranja,</w:t>
      </w:r>
    </w:p>
    <w:p w:rsidR="00AE26A9" w:rsidRPr="00B41927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Račun prihoda i rashoda i</w:t>
      </w:r>
    </w:p>
    <w:p w:rsidR="00AE26A9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Račun financiranja.</w:t>
      </w:r>
    </w:p>
    <w:p w:rsidR="00C31E39" w:rsidRPr="00B41927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rFonts w:ascii="Calibri" w:hAnsi="Calibri" w:cs="Calibri"/>
          <w:color w:val="231F20"/>
        </w:rPr>
      </w:pPr>
    </w:p>
    <w:p w:rsidR="00AE26A9" w:rsidRPr="00FC33F0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Posebni dio:</w:t>
      </w:r>
    </w:p>
    <w:p w:rsidR="00AE26A9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 xml:space="preserve">izvještaj </w:t>
      </w:r>
      <w:r w:rsidR="00E11D99" w:rsidRPr="00B41927">
        <w:rPr>
          <w:rFonts w:ascii="Calibri" w:hAnsi="Calibri" w:cs="Calibri"/>
          <w:color w:val="231F20"/>
        </w:rPr>
        <w:t>p</w:t>
      </w:r>
      <w:r w:rsidRPr="00B41927">
        <w:rPr>
          <w:rFonts w:ascii="Calibri" w:hAnsi="Calibri" w:cs="Calibri"/>
          <w:color w:val="231F20"/>
        </w:rPr>
        <w:t>o programskoj klasifikaciji</w:t>
      </w:r>
      <w:r w:rsidR="00E11D99" w:rsidRPr="00B41927">
        <w:rPr>
          <w:rFonts w:ascii="Calibri" w:hAnsi="Calibri" w:cs="Calibri"/>
          <w:color w:val="231F20"/>
        </w:rPr>
        <w:t xml:space="preserve"> sadrži prikaz rashoda i izdataka iskazanih po izvorima financiranja i ekonomskoj klasifikaciji, raspoređenih u programe koji se sastoje od aktivnosti i projekata.</w:t>
      </w:r>
    </w:p>
    <w:p w:rsidR="00C31E39" w:rsidRPr="00B41927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rFonts w:ascii="Calibri" w:hAnsi="Calibri" w:cs="Calibri"/>
          <w:color w:val="231F20"/>
        </w:rPr>
      </w:pPr>
    </w:p>
    <w:p w:rsidR="00E11D99" w:rsidRPr="00FC33F0" w:rsidRDefault="00E11D9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Obrazloženje</w:t>
      </w:r>
      <w:r w:rsidR="00B81EE5" w:rsidRPr="00FC33F0">
        <w:rPr>
          <w:rFonts w:ascii="Calibri" w:hAnsi="Calibri" w:cs="Calibri"/>
          <w:b/>
          <w:color w:val="231F20"/>
        </w:rPr>
        <w:t xml:space="preserve">: </w:t>
      </w:r>
    </w:p>
    <w:p w:rsidR="00B81EE5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obrazloženje ostvarenih prihoda i primitaka te rashoda i izdataka.</w:t>
      </w:r>
    </w:p>
    <w:p w:rsidR="00C31E39" w:rsidRPr="00B41927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16"/>
        <w:jc w:val="both"/>
        <w:textAlignment w:val="baseline"/>
        <w:rPr>
          <w:rFonts w:ascii="Calibri" w:hAnsi="Calibri" w:cs="Calibri"/>
          <w:color w:val="231F20"/>
        </w:rPr>
      </w:pPr>
    </w:p>
    <w:p w:rsidR="00B81EE5" w:rsidRPr="00FC33F0" w:rsidRDefault="00B81EE5" w:rsidP="00B81EE5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 xml:space="preserve">Posebni izvještaji: 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zaduživanju na domaćem i stranom tržištu novca i kapitala,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korištenju sredstava fondova EU,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danim zajmovima i potraživanjima po danim zajmovima,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stanju potraživanja i dospjelih obveza te o stanju potencijalnih obveza po osnovu sudskih sporova.</w:t>
      </w:r>
    </w:p>
    <w:p w:rsidR="008D2A15" w:rsidRPr="00B41927" w:rsidRDefault="008D2A15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rFonts w:ascii="Calibri" w:hAnsi="Calibri" w:cs="Calibri"/>
          <w:color w:val="231F20"/>
        </w:rPr>
      </w:pPr>
    </w:p>
    <w:p w:rsidR="008D2A15" w:rsidRPr="00B41927" w:rsidRDefault="00BD52FD" w:rsidP="008D2A15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OPĆI DIO</w:t>
      </w:r>
      <w:r w:rsidR="008D2A15" w:rsidRPr="00B41927">
        <w:rPr>
          <w:rFonts w:ascii="Calibri" w:hAnsi="Calibri" w:cs="Calibri"/>
          <w:b/>
          <w:sz w:val="24"/>
          <w:szCs w:val="24"/>
        </w:rPr>
        <w:t>:</w:t>
      </w:r>
    </w:p>
    <w:p w:rsidR="00C31E39" w:rsidRPr="00C31E39" w:rsidRDefault="008D2A15" w:rsidP="00C31E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 xml:space="preserve">Sažetak </w:t>
      </w:r>
      <w:r w:rsidR="003F72C3">
        <w:rPr>
          <w:rFonts w:ascii="Calibri" w:hAnsi="Calibri" w:cs="Calibri"/>
          <w:b/>
          <w:sz w:val="24"/>
          <w:szCs w:val="24"/>
        </w:rPr>
        <w:t>Računa prihoda i rashoda i Računa financiranja</w:t>
      </w:r>
    </w:p>
    <w:p w:rsidR="00C31E39" w:rsidRDefault="00C31E39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C31E39">
        <w:rPr>
          <w:rFonts w:ascii="Calibri" w:hAnsi="Calibri" w:cs="Calibri"/>
          <w:sz w:val="24"/>
          <w:szCs w:val="24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p w:rsidR="00C31E39" w:rsidRDefault="00C31E39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52B3B" w:rsidRDefault="00A52B3B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52B3B" w:rsidRDefault="00384105" w:rsidP="008351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</w:t>
      </w:r>
      <w:r w:rsidR="0056182C"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            A)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Pr="00384105">
        <w:rPr>
          <w:rFonts w:ascii="Arial" w:eastAsia="Times New Roman" w:hAnsi="Arial" w:cs="Arial"/>
          <w:b/>
          <w:bCs/>
          <w:color w:val="000000"/>
          <w:lang w:eastAsia="hr-HR"/>
        </w:rPr>
        <w:t>SAŽETAK RAČUNA PRIHODA</w:t>
      </w:r>
      <w:r w:rsidR="0056182C">
        <w:rPr>
          <w:rFonts w:ascii="Arial" w:eastAsia="Times New Roman" w:hAnsi="Arial" w:cs="Arial"/>
          <w:b/>
          <w:bCs/>
          <w:color w:val="000000"/>
          <w:lang w:eastAsia="hr-HR"/>
        </w:rPr>
        <w:t xml:space="preserve"> I RASHODA </w:t>
      </w:r>
    </w:p>
    <w:p w:rsidR="008351FF" w:rsidRDefault="008351FF" w:rsidP="008351FF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351FF" w:rsidTr="00CC3472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351FF" w:rsidTr="00CC3472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553.591,64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1.420.929,00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708.306,05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127,95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49,85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553.591,64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1.420.929,00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708.306,05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127,95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49,85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564.938,99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1.484.538,00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699.753,70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123,86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47,14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564.938,99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1.477.136,00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699.753,70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123,86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47,37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7.402,00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- 11.347,35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- 63.609,00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8.552,35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-</w:t>
            </w:r>
          </w:p>
        </w:tc>
      </w:tr>
    </w:tbl>
    <w:p w:rsidR="008351FF" w:rsidRDefault="008351FF" w:rsidP="008351FF">
      <w:pPr>
        <w:spacing w:line="15" w:lineRule="exact"/>
      </w:pPr>
    </w:p>
    <w:p w:rsidR="008351FF" w:rsidRDefault="008351FF" w:rsidP="008351FF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351FF" w:rsidTr="00CC3472">
        <w:trPr>
          <w:trHeight w:val="255"/>
        </w:trPr>
        <w:tc>
          <w:tcPr>
            <w:tcW w:w="10035" w:type="dxa"/>
            <w:shd w:val="clear" w:color="auto" w:fill="auto"/>
          </w:tcPr>
          <w:p w:rsidR="008351FF" w:rsidRDefault="008351FF" w:rsidP="00CC347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:rsidR="008351FF" w:rsidRDefault="008351FF" w:rsidP="008351FF">
      <w:pPr>
        <w:spacing w:line="15" w:lineRule="exact"/>
      </w:pPr>
    </w:p>
    <w:p w:rsidR="008351FF" w:rsidRDefault="008351FF" w:rsidP="008351FF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351FF" w:rsidTr="00CC3472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351FF" w:rsidTr="00CC3472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:rsidR="008351FF" w:rsidRDefault="008351FF" w:rsidP="008351FF">
      <w:pPr>
        <w:spacing w:line="15" w:lineRule="exact"/>
      </w:pPr>
    </w:p>
    <w:p w:rsidR="008351FF" w:rsidRDefault="008351FF" w:rsidP="008351FF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351FF" w:rsidTr="00CC3472">
        <w:trPr>
          <w:trHeight w:val="255"/>
        </w:trPr>
        <w:tc>
          <w:tcPr>
            <w:tcW w:w="10035" w:type="dxa"/>
            <w:shd w:val="clear" w:color="auto" w:fill="auto"/>
          </w:tcPr>
          <w:p w:rsidR="008351FF" w:rsidRDefault="008351FF" w:rsidP="00CC347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:rsidR="008351FF" w:rsidRDefault="008351FF" w:rsidP="008351FF">
      <w:pPr>
        <w:spacing w:line="15" w:lineRule="exact"/>
      </w:pPr>
    </w:p>
    <w:p w:rsidR="008351FF" w:rsidRDefault="008351FF" w:rsidP="008351FF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351FF" w:rsidTr="00CC3472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351FF" w:rsidTr="00CC3472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351FF" w:rsidTr="00CC347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8351FF" w:rsidP="00CC347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A929C4" w:rsidP="00CC347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19</w:t>
            </w:r>
            <w:r w:rsidR="00BD2CDD">
              <w:rPr>
                <w:rStyle w:val="CharacterStyle14"/>
              </w:rPr>
              <w:t>.</w:t>
            </w:r>
            <w:r w:rsidR="000C64F3">
              <w:rPr>
                <w:rStyle w:val="CharacterStyle14"/>
              </w:rPr>
              <w:t>270</w:t>
            </w:r>
            <w:r w:rsidR="00BD2CDD">
              <w:rPr>
                <w:rStyle w:val="CharacterStyle14"/>
              </w:rPr>
              <w:t>,</w:t>
            </w:r>
            <w:r w:rsidR="000C64F3">
              <w:rPr>
                <w:rStyle w:val="CharacterStyle14"/>
              </w:rPr>
              <w:t>94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8351FF" w:rsidP="00CC347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63.609,00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AB1312" w:rsidP="00CC347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33.436,18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8351FF" w:rsidP="00CC347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351FF" w:rsidRDefault="008351FF" w:rsidP="00CC347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100,00</w:t>
            </w:r>
          </w:p>
        </w:tc>
      </w:tr>
      <w:tr w:rsidR="008351FF" w:rsidTr="00CC347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0C64F3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14"/>
              </w:rPr>
              <w:t>15.181,59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63.609,00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AB1312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14"/>
              </w:rPr>
              <w:t>30.168,95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351FF" w:rsidRDefault="008351FF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:rsidR="008351FF" w:rsidRDefault="008351FF" w:rsidP="008351FF">
      <w:pPr>
        <w:spacing w:line="15" w:lineRule="exact"/>
      </w:pPr>
    </w:p>
    <w:p w:rsidR="008351FF" w:rsidRDefault="008351FF" w:rsidP="008351FF">
      <w:pPr>
        <w:spacing w:line="420" w:lineRule="exact"/>
      </w:pPr>
    </w:p>
    <w:tbl>
      <w:tblPr>
        <w:tblW w:w="3167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1484"/>
        <w:gridCol w:w="1484"/>
        <w:gridCol w:w="1469"/>
        <w:gridCol w:w="854"/>
        <w:gridCol w:w="839"/>
        <w:gridCol w:w="21087"/>
        <w:gridCol w:w="331"/>
        <w:gridCol w:w="236"/>
      </w:tblGrid>
      <w:tr w:rsidR="008351FF" w:rsidTr="008351FF">
        <w:trPr>
          <w:gridAfter w:val="3"/>
          <w:wAfter w:w="21652" w:type="dxa"/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1FF" w:rsidRDefault="008351FF" w:rsidP="00CC3472">
            <w:pPr>
              <w:pStyle w:val="ParagraphStyle19"/>
              <w:rPr>
                <w:rStyle w:val="CharacterStyle19"/>
              </w:rPr>
            </w:pPr>
          </w:p>
        </w:tc>
      </w:tr>
      <w:tr w:rsidR="00A52B3B" w:rsidRPr="00A52B3B" w:rsidTr="008351FF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1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B3B" w:rsidRDefault="00A52B3B" w:rsidP="00A52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Napomena:</w:t>
            </w: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  <w:p w:rsidR="003B60F2" w:rsidRDefault="003B60F2" w:rsidP="00A52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3B60F2" w:rsidRPr="00A52B3B" w:rsidRDefault="003B60F2" w:rsidP="00A52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3B" w:rsidRPr="00A52B3B" w:rsidRDefault="00A52B3B" w:rsidP="00A52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3B" w:rsidRPr="00A52B3B" w:rsidRDefault="00A52B3B" w:rsidP="00A5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D2A15" w:rsidRPr="00B41927" w:rsidRDefault="008D2A15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>Iz sažetka Računa prihoda i rashoda vidljivo je da su u izvještajnom razdoblju ostvareni ukupni pri</w:t>
      </w:r>
      <w:r w:rsidR="00A6562C">
        <w:rPr>
          <w:rFonts w:ascii="Calibri" w:hAnsi="Calibri" w:cs="Calibri"/>
          <w:sz w:val="24"/>
          <w:szCs w:val="24"/>
        </w:rPr>
        <w:t>hodi i primici u iznosu od 708.306,05</w:t>
      </w:r>
      <w:r w:rsidR="00012AC7">
        <w:rPr>
          <w:rFonts w:ascii="Calibri" w:hAnsi="Calibri" w:cs="Calibri"/>
          <w:sz w:val="24"/>
          <w:szCs w:val="24"/>
        </w:rPr>
        <w:t xml:space="preserve"> eura, što iznosi 49,85 % ostvarenja</w:t>
      </w:r>
      <w:r w:rsidR="00123BD1">
        <w:rPr>
          <w:rFonts w:ascii="Calibri" w:hAnsi="Calibri" w:cs="Calibri"/>
          <w:sz w:val="24"/>
          <w:szCs w:val="24"/>
        </w:rPr>
        <w:t xml:space="preserve"> financijskog plana odnosno</w:t>
      </w:r>
      <w:r w:rsidRPr="00B41927">
        <w:rPr>
          <w:rFonts w:ascii="Calibri" w:hAnsi="Calibri" w:cs="Calibri"/>
          <w:sz w:val="24"/>
          <w:szCs w:val="24"/>
        </w:rPr>
        <w:t xml:space="preserve"> rebalan</w:t>
      </w:r>
      <w:r w:rsidR="00032119">
        <w:rPr>
          <w:rFonts w:ascii="Calibri" w:hAnsi="Calibri" w:cs="Calibri"/>
          <w:sz w:val="24"/>
          <w:szCs w:val="24"/>
        </w:rPr>
        <w:t>sa za 2024</w:t>
      </w:r>
      <w:r w:rsidRPr="00B41927">
        <w:rPr>
          <w:rFonts w:ascii="Calibri" w:hAnsi="Calibri" w:cs="Calibri"/>
          <w:sz w:val="24"/>
          <w:szCs w:val="24"/>
        </w:rPr>
        <w:t>. godinu.</w:t>
      </w:r>
    </w:p>
    <w:p w:rsidR="008D2A15" w:rsidRPr="00B41927" w:rsidRDefault="008D2A15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 xml:space="preserve">Ukupni </w:t>
      </w:r>
      <w:r w:rsidR="00032119">
        <w:rPr>
          <w:rFonts w:ascii="Calibri" w:hAnsi="Calibri" w:cs="Calibri"/>
          <w:sz w:val="24"/>
          <w:szCs w:val="24"/>
        </w:rPr>
        <w:t>polugodišnji rashodi i izdaci za 2024</w:t>
      </w:r>
      <w:r w:rsidRPr="00B41927">
        <w:rPr>
          <w:rFonts w:ascii="Calibri" w:hAnsi="Calibri" w:cs="Calibri"/>
          <w:sz w:val="24"/>
          <w:szCs w:val="24"/>
        </w:rPr>
        <w:t>.</w:t>
      </w:r>
      <w:r w:rsidR="00032119">
        <w:rPr>
          <w:rFonts w:ascii="Calibri" w:hAnsi="Calibri" w:cs="Calibri"/>
          <w:sz w:val="24"/>
          <w:szCs w:val="24"/>
        </w:rPr>
        <w:t xml:space="preserve"> godinu izn</w:t>
      </w:r>
      <w:r w:rsidR="00103128">
        <w:rPr>
          <w:rFonts w:ascii="Calibri" w:hAnsi="Calibri" w:cs="Calibri"/>
          <w:sz w:val="24"/>
          <w:szCs w:val="24"/>
        </w:rPr>
        <w:t>ose 699.753,70 eura, što je 47,14 % ostvarenja</w:t>
      </w:r>
      <w:r w:rsidR="00123BD1">
        <w:rPr>
          <w:rFonts w:ascii="Calibri" w:hAnsi="Calibri" w:cs="Calibri"/>
          <w:sz w:val="24"/>
          <w:szCs w:val="24"/>
        </w:rPr>
        <w:t xml:space="preserve"> fin</w:t>
      </w:r>
      <w:r w:rsidR="00103128">
        <w:rPr>
          <w:rFonts w:ascii="Calibri" w:hAnsi="Calibri" w:cs="Calibri"/>
          <w:sz w:val="24"/>
          <w:szCs w:val="24"/>
        </w:rPr>
        <w:t>ancijskog</w:t>
      </w:r>
      <w:r w:rsidR="003B60F2">
        <w:rPr>
          <w:rFonts w:ascii="Calibri" w:hAnsi="Calibri" w:cs="Calibri"/>
          <w:sz w:val="24"/>
          <w:szCs w:val="24"/>
        </w:rPr>
        <w:t xml:space="preserve"> plan</w:t>
      </w:r>
      <w:r w:rsidR="00103128">
        <w:rPr>
          <w:rFonts w:ascii="Calibri" w:hAnsi="Calibri" w:cs="Calibri"/>
          <w:sz w:val="24"/>
          <w:szCs w:val="24"/>
        </w:rPr>
        <w:t>a</w:t>
      </w:r>
      <w:r w:rsidR="003B60F2">
        <w:rPr>
          <w:rFonts w:ascii="Calibri" w:hAnsi="Calibri" w:cs="Calibri"/>
          <w:sz w:val="24"/>
          <w:szCs w:val="24"/>
        </w:rPr>
        <w:t xml:space="preserve"> odnosno rebalans</w:t>
      </w:r>
      <w:r w:rsidR="00032119">
        <w:rPr>
          <w:rFonts w:ascii="Calibri" w:hAnsi="Calibri" w:cs="Calibri"/>
          <w:sz w:val="24"/>
          <w:szCs w:val="24"/>
        </w:rPr>
        <w:t xml:space="preserve"> za 2024</w:t>
      </w:r>
      <w:r w:rsidR="00123BD1">
        <w:rPr>
          <w:rFonts w:ascii="Calibri" w:hAnsi="Calibri" w:cs="Calibri"/>
          <w:sz w:val="24"/>
          <w:szCs w:val="24"/>
        </w:rPr>
        <w:t>.</w:t>
      </w:r>
      <w:r w:rsidR="00F17808">
        <w:rPr>
          <w:rFonts w:ascii="Calibri" w:hAnsi="Calibri" w:cs="Calibri"/>
          <w:sz w:val="24"/>
          <w:szCs w:val="24"/>
        </w:rPr>
        <w:t xml:space="preserve"> </w:t>
      </w:r>
      <w:r w:rsidR="00123BD1">
        <w:rPr>
          <w:rFonts w:ascii="Calibri" w:hAnsi="Calibri" w:cs="Calibri"/>
          <w:sz w:val="24"/>
          <w:szCs w:val="24"/>
        </w:rPr>
        <w:t>godinu.</w:t>
      </w:r>
    </w:p>
    <w:p w:rsidR="008D2A15" w:rsidRDefault="008D2A15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>U</w:t>
      </w:r>
      <w:r w:rsidR="00032119">
        <w:rPr>
          <w:rFonts w:ascii="Calibri" w:hAnsi="Calibri" w:cs="Calibri"/>
          <w:sz w:val="24"/>
          <w:szCs w:val="24"/>
        </w:rPr>
        <w:t xml:space="preserve"> 2024</w:t>
      </w:r>
      <w:r w:rsidR="008B3618">
        <w:rPr>
          <w:rFonts w:ascii="Calibri" w:hAnsi="Calibri" w:cs="Calibri"/>
          <w:sz w:val="24"/>
          <w:szCs w:val="24"/>
        </w:rPr>
        <w:t>. godini</w:t>
      </w:r>
      <w:r w:rsidR="00032119">
        <w:rPr>
          <w:rFonts w:ascii="Calibri" w:hAnsi="Calibri" w:cs="Calibri"/>
          <w:sz w:val="24"/>
          <w:szCs w:val="24"/>
        </w:rPr>
        <w:t xml:space="preserve"> u predmetnom razdoblju</w:t>
      </w:r>
      <w:r w:rsidR="008B3618">
        <w:rPr>
          <w:rFonts w:ascii="Calibri" w:hAnsi="Calibri" w:cs="Calibri"/>
          <w:sz w:val="24"/>
          <w:szCs w:val="24"/>
        </w:rPr>
        <w:t xml:space="preserve"> ostvaren je višak</w:t>
      </w:r>
      <w:r w:rsidRPr="00B41927">
        <w:rPr>
          <w:rFonts w:ascii="Calibri" w:hAnsi="Calibri" w:cs="Calibri"/>
          <w:sz w:val="24"/>
          <w:szCs w:val="24"/>
        </w:rPr>
        <w:t xml:space="preserve"> pr</w:t>
      </w:r>
      <w:r w:rsidR="00032119">
        <w:rPr>
          <w:rFonts w:ascii="Calibri" w:hAnsi="Calibri" w:cs="Calibri"/>
          <w:sz w:val="24"/>
          <w:szCs w:val="24"/>
        </w:rPr>
        <w:t>ihoda i primitaka u iznosu od 8.552,35</w:t>
      </w:r>
      <w:r w:rsidR="008B3618">
        <w:rPr>
          <w:rFonts w:ascii="Calibri" w:hAnsi="Calibri" w:cs="Calibri"/>
          <w:sz w:val="24"/>
          <w:szCs w:val="24"/>
        </w:rPr>
        <w:t xml:space="preserve"> eura</w:t>
      </w:r>
      <w:r w:rsidR="00123BD1">
        <w:rPr>
          <w:rFonts w:ascii="Calibri" w:hAnsi="Calibri" w:cs="Calibri"/>
          <w:sz w:val="24"/>
          <w:szCs w:val="24"/>
        </w:rPr>
        <w:t>.</w:t>
      </w:r>
    </w:p>
    <w:p w:rsidR="00C2080F" w:rsidRDefault="00123BD1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Višak </w:t>
      </w:r>
      <w:r w:rsidR="009B4F29">
        <w:rPr>
          <w:rFonts w:ascii="Calibri" w:hAnsi="Calibri" w:cs="Calibri"/>
          <w:sz w:val="24"/>
          <w:szCs w:val="24"/>
        </w:rPr>
        <w:t>prihoda-preneseni u</w:t>
      </w:r>
      <w:r w:rsidR="00032119">
        <w:rPr>
          <w:rFonts w:ascii="Calibri" w:hAnsi="Calibri" w:cs="Calibri"/>
          <w:sz w:val="24"/>
          <w:szCs w:val="24"/>
        </w:rPr>
        <w:t xml:space="preserve"> 2024</w:t>
      </w:r>
      <w:r w:rsidR="006C5CEB">
        <w:rPr>
          <w:rFonts w:ascii="Calibri" w:hAnsi="Calibri" w:cs="Calibri"/>
          <w:sz w:val="24"/>
          <w:szCs w:val="24"/>
        </w:rPr>
        <w:t>.g. iznosi 63.605,13</w:t>
      </w:r>
      <w:r w:rsidR="00C2080F">
        <w:rPr>
          <w:rFonts w:ascii="Calibri" w:hAnsi="Calibri" w:cs="Calibri"/>
          <w:sz w:val="24"/>
          <w:szCs w:val="24"/>
        </w:rPr>
        <w:t xml:space="preserve"> eura.</w:t>
      </w:r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Sastoji se od viška prihoda na sljedećim sredstvima:</w:t>
      </w:r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291AED">
        <w:rPr>
          <w:rFonts w:ascii="Calibri" w:hAnsi="Calibri" w:cs="Calibri"/>
          <w:b/>
          <w:sz w:val="24"/>
          <w:szCs w:val="24"/>
        </w:rPr>
        <w:t xml:space="preserve">prihodi posebne namjene: 11.677,76 </w:t>
      </w:r>
      <w:proofErr w:type="spellStart"/>
      <w:r w:rsidRPr="00291AED">
        <w:rPr>
          <w:rFonts w:ascii="Calibri" w:hAnsi="Calibri" w:cs="Calibri"/>
          <w:b/>
          <w:sz w:val="24"/>
          <w:szCs w:val="24"/>
        </w:rPr>
        <w:t>eur</w:t>
      </w:r>
      <w:proofErr w:type="spellEnd"/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291AED">
        <w:rPr>
          <w:rFonts w:ascii="Calibri" w:hAnsi="Calibri" w:cs="Calibri"/>
          <w:b/>
          <w:sz w:val="24"/>
          <w:szCs w:val="24"/>
        </w:rPr>
        <w:t xml:space="preserve">vlastita sredstva: 10.246,28 </w:t>
      </w:r>
      <w:proofErr w:type="spellStart"/>
      <w:r w:rsidRPr="00291AED">
        <w:rPr>
          <w:rFonts w:ascii="Calibri" w:hAnsi="Calibri" w:cs="Calibri"/>
          <w:b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tekuće donacije: 6.034,05 </w:t>
      </w:r>
      <w:proofErr w:type="spellStart"/>
      <w:r>
        <w:rPr>
          <w:rFonts w:ascii="Calibri" w:hAnsi="Calibri" w:cs="Calibri"/>
          <w:b/>
          <w:sz w:val="24"/>
          <w:szCs w:val="24"/>
        </w:rPr>
        <w:t>eur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Od toga:</w:t>
      </w:r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-maturalni ples: 3.348,73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Euroschool</w:t>
      </w:r>
      <w:proofErr w:type="spellEnd"/>
      <w:r>
        <w:rPr>
          <w:rFonts w:ascii="Calibri" w:hAnsi="Calibri" w:cs="Calibri"/>
          <w:sz w:val="24"/>
          <w:szCs w:val="24"/>
        </w:rPr>
        <w:t xml:space="preserve"> sport projekt: 1.235,32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 xml:space="preserve"> i</w:t>
      </w:r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-projekt </w:t>
      </w:r>
      <w:proofErr w:type="spellStart"/>
      <w:r>
        <w:rPr>
          <w:rFonts w:ascii="Calibri" w:hAnsi="Calibri" w:cs="Calibri"/>
          <w:sz w:val="24"/>
          <w:szCs w:val="24"/>
        </w:rPr>
        <w:t>Erasmus</w:t>
      </w:r>
      <w:proofErr w:type="spellEnd"/>
      <w:r>
        <w:rPr>
          <w:rFonts w:ascii="Calibri" w:hAnsi="Calibri" w:cs="Calibri"/>
          <w:sz w:val="24"/>
          <w:szCs w:val="24"/>
        </w:rPr>
        <w:t xml:space="preserve"> od UHSR-a: 1.450,00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4011A3">
        <w:rPr>
          <w:rFonts w:ascii="Calibri" w:hAnsi="Calibri" w:cs="Calibri"/>
          <w:b/>
          <w:sz w:val="24"/>
          <w:szCs w:val="24"/>
        </w:rPr>
        <w:t>tekuće pomoći: 1.483</w:t>
      </w:r>
      <w:r>
        <w:rPr>
          <w:rFonts w:ascii="Calibri" w:hAnsi="Calibri" w:cs="Calibri"/>
          <w:b/>
          <w:sz w:val="24"/>
          <w:szCs w:val="24"/>
        </w:rPr>
        <w:t xml:space="preserve">,38 </w:t>
      </w:r>
      <w:proofErr w:type="spellStart"/>
      <w:r>
        <w:rPr>
          <w:rFonts w:ascii="Calibri" w:hAnsi="Calibri" w:cs="Calibri"/>
          <w:b/>
          <w:sz w:val="24"/>
          <w:szCs w:val="24"/>
        </w:rPr>
        <w:t>eur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Od toga:</w:t>
      </w:r>
    </w:p>
    <w:p w:rsidR="004011A3" w:rsidRDefault="004011A3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-maturalni ples: 250,00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-preostala sredstva za higijenske potrepštine: 4,56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 xml:space="preserve"> i</w:t>
      </w:r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-sredstva za </w:t>
      </w:r>
      <w:proofErr w:type="spellStart"/>
      <w:r>
        <w:rPr>
          <w:rFonts w:ascii="Calibri" w:hAnsi="Calibri" w:cs="Calibri"/>
          <w:sz w:val="24"/>
          <w:szCs w:val="24"/>
        </w:rPr>
        <w:t>psihodijagnostičke</w:t>
      </w:r>
      <w:proofErr w:type="spellEnd"/>
      <w:r>
        <w:rPr>
          <w:rFonts w:ascii="Calibri" w:hAnsi="Calibri" w:cs="Calibri"/>
          <w:sz w:val="24"/>
          <w:szCs w:val="24"/>
        </w:rPr>
        <w:t xml:space="preserve"> testove: 1.228,82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905D4A" w:rsidRDefault="00905D4A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kapitalne pomoći: 0,45 </w:t>
      </w:r>
      <w:proofErr w:type="spellStart"/>
      <w:r>
        <w:rPr>
          <w:rFonts w:ascii="Calibri" w:hAnsi="Calibri" w:cs="Calibri"/>
          <w:b/>
          <w:sz w:val="24"/>
          <w:szCs w:val="24"/>
        </w:rPr>
        <w:t>eur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(preostala sredstva za knjige i stručnu literaturu)</w:t>
      </w:r>
    </w:p>
    <w:p w:rsidR="00905D4A" w:rsidRDefault="00905D4A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E6240">
        <w:rPr>
          <w:rFonts w:ascii="Calibri" w:hAnsi="Calibri" w:cs="Calibri"/>
          <w:b/>
          <w:sz w:val="24"/>
          <w:szCs w:val="24"/>
        </w:rPr>
        <w:t xml:space="preserve">pomoći EU: 34.163,21 </w:t>
      </w:r>
      <w:proofErr w:type="spellStart"/>
      <w:r w:rsidR="000E6240">
        <w:rPr>
          <w:rFonts w:ascii="Calibri" w:hAnsi="Calibri" w:cs="Calibri"/>
          <w:b/>
          <w:sz w:val="24"/>
          <w:szCs w:val="24"/>
        </w:rPr>
        <w:t>eur</w:t>
      </w:r>
      <w:proofErr w:type="spellEnd"/>
      <w:r w:rsidR="000E6240">
        <w:rPr>
          <w:rFonts w:ascii="Calibri" w:hAnsi="Calibri" w:cs="Calibri"/>
          <w:b/>
          <w:sz w:val="24"/>
          <w:szCs w:val="24"/>
        </w:rPr>
        <w:t xml:space="preserve">. </w:t>
      </w:r>
      <w:r w:rsidR="000E6240">
        <w:rPr>
          <w:rFonts w:ascii="Calibri" w:hAnsi="Calibri" w:cs="Calibri"/>
          <w:sz w:val="24"/>
          <w:szCs w:val="24"/>
        </w:rPr>
        <w:t>Od toga:</w:t>
      </w:r>
    </w:p>
    <w:p w:rsidR="000E6240" w:rsidRDefault="000E6240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74633">
        <w:rPr>
          <w:rFonts w:ascii="Calibri" w:hAnsi="Calibri" w:cs="Calibri"/>
          <w:sz w:val="24"/>
          <w:szCs w:val="24"/>
        </w:rPr>
        <w:t xml:space="preserve">projekt </w:t>
      </w:r>
      <w:proofErr w:type="spellStart"/>
      <w:r w:rsidR="00374633">
        <w:rPr>
          <w:rFonts w:ascii="Calibri" w:hAnsi="Calibri" w:cs="Calibri"/>
          <w:sz w:val="24"/>
          <w:szCs w:val="24"/>
        </w:rPr>
        <w:t>Erasmus</w:t>
      </w:r>
      <w:proofErr w:type="spellEnd"/>
      <w:r w:rsidR="00374633">
        <w:rPr>
          <w:rFonts w:ascii="Calibri" w:hAnsi="Calibri" w:cs="Calibri"/>
          <w:sz w:val="24"/>
          <w:szCs w:val="24"/>
        </w:rPr>
        <w:t xml:space="preserve">-Zdravstvo u Europi-radimo i učimo: 6.825,16 </w:t>
      </w:r>
      <w:proofErr w:type="spellStart"/>
      <w:r w:rsidR="00374633">
        <w:rPr>
          <w:rFonts w:ascii="Calibri" w:hAnsi="Calibri" w:cs="Calibri"/>
          <w:sz w:val="24"/>
          <w:szCs w:val="24"/>
        </w:rPr>
        <w:t>eur</w:t>
      </w:r>
      <w:proofErr w:type="spellEnd"/>
    </w:p>
    <w:p w:rsidR="00374633" w:rsidRDefault="00374633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-projekt </w:t>
      </w:r>
      <w:proofErr w:type="spellStart"/>
      <w:r>
        <w:rPr>
          <w:rFonts w:ascii="Calibri" w:hAnsi="Calibri" w:cs="Calibri"/>
          <w:sz w:val="24"/>
          <w:szCs w:val="24"/>
        </w:rPr>
        <w:t>Erasmus-Get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over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Obesity</w:t>
      </w:r>
      <w:proofErr w:type="spellEnd"/>
      <w:r>
        <w:rPr>
          <w:rFonts w:ascii="Calibri" w:hAnsi="Calibri" w:cs="Calibri"/>
          <w:sz w:val="24"/>
          <w:szCs w:val="24"/>
        </w:rPr>
        <w:t xml:space="preserve">: 7.144,75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 xml:space="preserve"> i</w:t>
      </w:r>
    </w:p>
    <w:p w:rsidR="006769EC" w:rsidRDefault="00374633" w:rsidP="004011A3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5F3D97">
        <w:rPr>
          <w:rFonts w:ascii="Calibri" w:hAnsi="Calibri" w:cs="Calibri"/>
          <w:sz w:val="24"/>
          <w:szCs w:val="24"/>
        </w:rPr>
        <w:t xml:space="preserve">projekt </w:t>
      </w:r>
      <w:proofErr w:type="spellStart"/>
      <w:r w:rsidR="005F3D97">
        <w:rPr>
          <w:rFonts w:ascii="Calibri" w:hAnsi="Calibri" w:cs="Calibri"/>
          <w:sz w:val="24"/>
          <w:szCs w:val="24"/>
        </w:rPr>
        <w:t>Erasmus</w:t>
      </w:r>
      <w:proofErr w:type="spellEnd"/>
      <w:r w:rsidR="005F3D97">
        <w:rPr>
          <w:rFonts w:ascii="Calibri" w:hAnsi="Calibri" w:cs="Calibri"/>
          <w:sz w:val="24"/>
          <w:szCs w:val="24"/>
        </w:rPr>
        <w:t xml:space="preserve">-Zdravlje-izazovi novog doba: </w:t>
      </w:r>
      <w:r w:rsidR="00EB3F36">
        <w:rPr>
          <w:rFonts w:ascii="Calibri" w:hAnsi="Calibri" w:cs="Calibri"/>
          <w:sz w:val="24"/>
          <w:szCs w:val="24"/>
        </w:rPr>
        <w:t xml:space="preserve">20.193,30 </w:t>
      </w:r>
      <w:proofErr w:type="spellStart"/>
      <w:r w:rsidR="00EB3F36">
        <w:rPr>
          <w:rFonts w:ascii="Calibri" w:hAnsi="Calibri" w:cs="Calibri"/>
          <w:sz w:val="24"/>
          <w:szCs w:val="24"/>
        </w:rPr>
        <w:t>eur</w:t>
      </w:r>
      <w:proofErr w:type="spellEnd"/>
    </w:p>
    <w:p w:rsidR="001B7D89" w:rsidRPr="00B41927" w:rsidRDefault="001B7D89" w:rsidP="001B7D8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635073">
        <w:rPr>
          <w:rFonts w:ascii="Calibri" w:hAnsi="Calibri" w:cs="Calibri"/>
          <w:sz w:val="24"/>
          <w:szCs w:val="24"/>
        </w:rPr>
        <w:t xml:space="preserve">U tablici </w:t>
      </w:r>
      <w:r>
        <w:rPr>
          <w:rFonts w:ascii="Calibri" w:hAnsi="Calibri" w:cs="Calibri"/>
          <w:sz w:val="24"/>
          <w:szCs w:val="24"/>
        </w:rPr>
        <w:t>C) Preneseni višak ili preneseni manjak u retku 92 UKUPAN DONOS VIŠKA/MANJKA IZ PRETHODNIH GODINA iskazan je iskorišteni</w:t>
      </w:r>
      <w:r w:rsidRPr="00635073">
        <w:rPr>
          <w:rFonts w:ascii="Calibri" w:hAnsi="Calibri" w:cs="Calibri"/>
          <w:sz w:val="24"/>
          <w:szCs w:val="24"/>
        </w:rPr>
        <w:t xml:space="preserve"> preneseni višak</w:t>
      </w:r>
      <w:r w:rsidR="00BB165C">
        <w:rPr>
          <w:rFonts w:ascii="Calibri" w:hAnsi="Calibri" w:cs="Calibri"/>
          <w:sz w:val="24"/>
          <w:szCs w:val="24"/>
        </w:rPr>
        <w:t xml:space="preserve"> iz prethodne godine (2022. – stupac 2 i 2023</w:t>
      </w:r>
      <w:r>
        <w:rPr>
          <w:rFonts w:ascii="Calibri" w:hAnsi="Calibri" w:cs="Calibri"/>
          <w:sz w:val="24"/>
          <w:szCs w:val="24"/>
        </w:rPr>
        <w:t>.</w:t>
      </w:r>
      <w:r w:rsidR="00BB165C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stupac</w:t>
      </w:r>
      <w:r w:rsidR="00BB165C">
        <w:rPr>
          <w:rFonts w:ascii="Calibri" w:hAnsi="Calibri" w:cs="Calibri"/>
          <w:sz w:val="24"/>
          <w:szCs w:val="24"/>
        </w:rPr>
        <w:t xml:space="preserve"> 4</w:t>
      </w:r>
      <w:r>
        <w:rPr>
          <w:rFonts w:ascii="Calibri" w:hAnsi="Calibri" w:cs="Calibri"/>
          <w:sz w:val="24"/>
          <w:szCs w:val="24"/>
        </w:rPr>
        <w:t>). U retku 92 VIŠAK/MANJAK IZ PRETHODNIH GODINA KOJI ĆE SE RASPOREDITI/POKRITI</w:t>
      </w:r>
      <w:r w:rsidR="00BB165C">
        <w:rPr>
          <w:rFonts w:ascii="Calibri" w:hAnsi="Calibri" w:cs="Calibri"/>
          <w:sz w:val="24"/>
          <w:szCs w:val="24"/>
        </w:rPr>
        <w:t xml:space="preserve"> (stupci 2 i 4)</w:t>
      </w:r>
      <w:r>
        <w:rPr>
          <w:rFonts w:ascii="Calibri" w:hAnsi="Calibri" w:cs="Calibri"/>
          <w:sz w:val="24"/>
          <w:szCs w:val="24"/>
        </w:rPr>
        <w:t xml:space="preserve"> iskazan je preostali višak prihoda od ukupno prenesenog viška prihoda iz prethodne godine koji je preostao nakon oduzimanja iskorištenog prenesenog viška iz prethodne godine iskazanom u prvom retku. Zbirno prvi i drugi redak odgovaraju ukupnom iznosu preneseno</w:t>
      </w:r>
      <w:r w:rsidR="00663E6F">
        <w:rPr>
          <w:rFonts w:ascii="Calibri" w:hAnsi="Calibri" w:cs="Calibri"/>
          <w:sz w:val="24"/>
          <w:szCs w:val="24"/>
        </w:rPr>
        <w:t>g viška prihoda na dan 1.1. 2023</w:t>
      </w:r>
      <w:r>
        <w:rPr>
          <w:rFonts w:ascii="Calibri" w:hAnsi="Calibri" w:cs="Calibri"/>
          <w:sz w:val="24"/>
          <w:szCs w:val="24"/>
        </w:rPr>
        <w:t xml:space="preserve">. g. </w:t>
      </w:r>
      <w:r w:rsidR="00BB165C">
        <w:rPr>
          <w:rFonts w:ascii="Calibri" w:hAnsi="Calibri" w:cs="Calibri"/>
          <w:sz w:val="24"/>
          <w:szCs w:val="24"/>
        </w:rPr>
        <w:t>(</w:t>
      </w:r>
      <w:r w:rsidR="00663E6F">
        <w:rPr>
          <w:rFonts w:ascii="Calibri" w:hAnsi="Calibri" w:cs="Calibri"/>
          <w:sz w:val="24"/>
          <w:szCs w:val="24"/>
        </w:rPr>
        <w:t>stupac</w:t>
      </w:r>
      <w:r w:rsidR="00BB165C">
        <w:rPr>
          <w:rFonts w:ascii="Calibri" w:hAnsi="Calibri" w:cs="Calibri"/>
          <w:sz w:val="24"/>
          <w:szCs w:val="24"/>
        </w:rPr>
        <w:t xml:space="preserve"> 2</w:t>
      </w:r>
      <w:r w:rsidR="00663E6F">
        <w:rPr>
          <w:rFonts w:ascii="Calibri" w:hAnsi="Calibri" w:cs="Calibri"/>
          <w:sz w:val="24"/>
          <w:szCs w:val="24"/>
        </w:rPr>
        <w:t>) i na dan 1.1. 2024</w:t>
      </w:r>
      <w:r w:rsidR="00BB165C">
        <w:rPr>
          <w:rFonts w:ascii="Calibri" w:hAnsi="Calibri" w:cs="Calibri"/>
          <w:sz w:val="24"/>
          <w:szCs w:val="24"/>
        </w:rPr>
        <w:t>. g. (</w:t>
      </w:r>
      <w:r>
        <w:rPr>
          <w:rFonts w:ascii="Calibri" w:hAnsi="Calibri" w:cs="Calibri"/>
          <w:sz w:val="24"/>
          <w:szCs w:val="24"/>
        </w:rPr>
        <w:t>stupac</w:t>
      </w:r>
      <w:r w:rsidR="00BB165C">
        <w:rPr>
          <w:rFonts w:ascii="Calibri" w:hAnsi="Calibri" w:cs="Calibri"/>
          <w:sz w:val="24"/>
          <w:szCs w:val="24"/>
        </w:rPr>
        <w:t xml:space="preserve"> 4</w:t>
      </w:r>
      <w:r>
        <w:rPr>
          <w:rFonts w:ascii="Calibri" w:hAnsi="Calibri" w:cs="Calibri"/>
          <w:sz w:val="24"/>
          <w:szCs w:val="24"/>
        </w:rPr>
        <w:t>). Tablica je rađena na osn</w:t>
      </w:r>
      <w:r w:rsidR="00BB165C">
        <w:rPr>
          <w:rFonts w:ascii="Calibri" w:hAnsi="Calibri" w:cs="Calibri"/>
          <w:sz w:val="24"/>
          <w:szCs w:val="24"/>
        </w:rPr>
        <w:t xml:space="preserve">ovu biltena Vijesti iz struke </w:t>
      </w:r>
      <w:r w:rsidR="00E03101">
        <w:rPr>
          <w:rFonts w:ascii="Calibri" w:hAnsi="Calibri" w:cs="Calibri"/>
          <w:sz w:val="24"/>
          <w:szCs w:val="24"/>
        </w:rPr>
        <w:t xml:space="preserve">iz 2024. godine </w:t>
      </w:r>
      <w:r>
        <w:rPr>
          <w:rFonts w:ascii="Calibri" w:hAnsi="Calibri" w:cs="Calibri"/>
          <w:sz w:val="24"/>
          <w:szCs w:val="24"/>
        </w:rPr>
        <w:t>s t</w:t>
      </w:r>
      <w:r w:rsidR="00BB165C">
        <w:rPr>
          <w:rFonts w:ascii="Calibri" w:hAnsi="Calibri" w:cs="Calibri"/>
          <w:sz w:val="24"/>
          <w:szCs w:val="24"/>
        </w:rPr>
        <w:t>im da je stupac Rebalans za 2024</w:t>
      </w:r>
      <w:r>
        <w:rPr>
          <w:rFonts w:ascii="Calibri" w:hAnsi="Calibri" w:cs="Calibri"/>
          <w:sz w:val="24"/>
          <w:szCs w:val="24"/>
        </w:rPr>
        <w:t xml:space="preserve">. godinu, ostao u istom zatečenom i formiranom stanju (unutar tablice). </w:t>
      </w:r>
    </w:p>
    <w:p w:rsidR="00B41927" w:rsidRPr="00B41927" w:rsidRDefault="00B41927" w:rsidP="00C31E39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462939" w:rsidRDefault="00462939" w:rsidP="004629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Račun prihoda i rashoda</w:t>
      </w:r>
    </w:p>
    <w:p w:rsidR="000819CC" w:rsidRDefault="000819CC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0819CC">
        <w:rPr>
          <w:rFonts w:ascii="Calibri" w:hAnsi="Calibri" w:cs="Calibri"/>
          <w:sz w:val="24"/>
          <w:szCs w:val="24"/>
        </w:rPr>
        <w:t xml:space="preserve">Račun prihoda i rashoda sadrži prikaz prihoda i rashoda i iskazuje se </w:t>
      </w:r>
      <w:r>
        <w:rPr>
          <w:rFonts w:ascii="Calibri" w:hAnsi="Calibri" w:cs="Calibri"/>
          <w:sz w:val="24"/>
          <w:szCs w:val="24"/>
        </w:rPr>
        <w:t xml:space="preserve">izvještajima </w:t>
      </w:r>
      <w:r w:rsidR="00A436F3">
        <w:rPr>
          <w:rFonts w:ascii="Calibri" w:hAnsi="Calibri" w:cs="Calibri"/>
          <w:sz w:val="24"/>
          <w:szCs w:val="24"/>
        </w:rPr>
        <w:t>prema proračunskim  klasifikacijama:</w:t>
      </w:r>
    </w:p>
    <w:p w:rsidR="000819CC" w:rsidRDefault="000819CC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Default="00AD14E8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AD14E8" w:rsidRPr="000819CC" w:rsidRDefault="00AD14E8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7B4234" w:rsidRDefault="003F72C3" w:rsidP="000819CC">
      <w:pPr>
        <w:pStyle w:val="Odlomakpopisa"/>
        <w:numPr>
          <w:ilvl w:val="2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Izvještaj o prihodima i rashodima prema ekonomskoj klasifikaciji</w:t>
      </w:r>
    </w:p>
    <w:p w:rsidR="008C7C38" w:rsidRDefault="008C7C38" w:rsidP="00AD14E8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AD14E8" w:rsidTr="00CC3472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AD14E8" w:rsidTr="00CC3472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553.591,64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1.420.929,00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708.306,05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49,85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553.591,64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1.420.929,00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708.306,05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49,85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509.382,72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1.302.751,00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669.606,07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131,45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51,40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481.882,72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630.053,27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481.882,72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630.053,27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iz državnog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39.552,80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iz državnog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39.552,80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10.650,00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 i prihodi od donacija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16.915,56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17.600,00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11.201,48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66,22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63,64</w:t>
            </w: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2.193,75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1.591,48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2.193,75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1.591,48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14.721,81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9.610,00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14.721,81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9.610,00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27.293,36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89.928,00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27.498,50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30,58</w:t>
            </w:r>
          </w:p>
        </w:tc>
      </w:tr>
      <w:tr w:rsidR="00AD14E8" w:rsidTr="00CC3472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27.293,36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27.498,50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CC347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27.293,36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27.498,50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</w:tbl>
    <w:p w:rsidR="00AD14E8" w:rsidRDefault="00AD14E8" w:rsidP="00AD14E8">
      <w:pPr>
        <w:sectPr w:rsidR="00AD14E8">
          <w:headerReference w:type="default" r:id="rId8"/>
          <w:footerReference w:type="default" r:id="rId9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330"/>
        <w:gridCol w:w="1725"/>
        <w:gridCol w:w="1740"/>
        <w:gridCol w:w="1740"/>
        <w:gridCol w:w="795"/>
        <w:gridCol w:w="675"/>
      </w:tblGrid>
      <w:tr w:rsidR="00AD14E8" w:rsidTr="002E6A49">
        <w:trPr>
          <w:trHeight w:val="645"/>
        </w:trPr>
        <w:tc>
          <w:tcPr>
            <w:tcW w:w="4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AD14E8" w:rsidRDefault="00AD14E8" w:rsidP="00CC347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AD14E8" w:rsidTr="002E6A49">
        <w:trPr>
          <w:trHeight w:val="195"/>
        </w:trPr>
        <w:tc>
          <w:tcPr>
            <w:tcW w:w="41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564.938,99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1.484.538,00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699.753,70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123,86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47,14</w:t>
            </w: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564.938,99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1.477.136,00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699.753,70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123,86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47,37</w:t>
            </w: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460.109,58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1.268.578,00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612.839,75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133,19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48,31</w:t>
            </w: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382.392,96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508.385,27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382.392,96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508.385,27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14.608,17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20.568,20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14.608,17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20.568,20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63.108,45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83.886,28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132,92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63.065,94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83.886,28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osiguranje u slučaju nezaposlenosti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42,51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103.723,82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207.288,00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86.913,95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83,79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41,93</w:t>
            </w: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16.414,10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16.809,09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102,41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10.726,18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9.834,70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91,69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5.344,92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6.271,89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117,34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702,50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204,81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6.068,92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8.931,08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147,16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2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5.389,81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7.988,22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148,21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419,17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147,03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35,08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Sitni inventar i auto 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211,78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795,83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1652,47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30.993,75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25.554,39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82,45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3.086,28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2.899,86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93,96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442,31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3.408,88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2.375,77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2.549,06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2.464,13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96,67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20.212,54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16.122,12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</w:tbl>
    <w:p w:rsidR="00AD14E8" w:rsidRDefault="00AD14E8" w:rsidP="00AD14E8">
      <w:pPr>
        <w:sectPr w:rsidR="00AD14E8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10667" w:type="dxa"/>
        <w:tblInd w:w="-8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330"/>
        <w:gridCol w:w="1725"/>
        <w:gridCol w:w="1740"/>
        <w:gridCol w:w="1740"/>
        <w:gridCol w:w="795"/>
        <w:gridCol w:w="675"/>
      </w:tblGrid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890,33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1.014,55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113,95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784,04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447,96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57,13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osobama izvan radnog odnosa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28.508,87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18.223,03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63,92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osobama izvan radnog odnosa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28.508,87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18.223,03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63,92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21.738,18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17.396,36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80,03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273,46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274,65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487,19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599,04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122,96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984,34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1.187,91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Troškovi sudskih postupaka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1.016,16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18.942,03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15.299,76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80,77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840,65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840,65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Zatezne kamate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840,33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Ostali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264,94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1.262,00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264,94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 u novcu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264,94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11"/>
              <w:rPr>
                <w:rStyle w:val="CharacterStyle11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7.402,00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</w:tr>
      <w:tr w:rsidR="00AD14E8" w:rsidTr="002E6A49">
        <w:trPr>
          <w:trHeight w:val="51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7.402,00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14E8" w:rsidRDefault="00AD14E8" w:rsidP="00CC347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</w:tbl>
    <w:p w:rsidR="00AD14E8" w:rsidRDefault="00AD14E8" w:rsidP="00AD14E8">
      <w:pPr>
        <w:spacing w:line="15" w:lineRule="exact"/>
      </w:pPr>
    </w:p>
    <w:p w:rsidR="00AD14E8" w:rsidRDefault="00AD14E8" w:rsidP="00AD14E8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BB458B" w:rsidRDefault="00BB458B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BB458B" w:rsidRDefault="00BB458B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BB458B" w:rsidRDefault="00BB458B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351FF" w:rsidRDefault="008351FF" w:rsidP="00CC347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A4839" w:rsidRDefault="00C01184" w:rsidP="000A4839">
      <w:pPr>
        <w:pStyle w:val="Odlomakpopisa"/>
        <w:numPr>
          <w:ilvl w:val="2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</w:t>
      </w:r>
      <w:r w:rsidR="003F72C3">
        <w:rPr>
          <w:rFonts w:ascii="Calibri" w:hAnsi="Calibri" w:cs="Calibri"/>
          <w:b/>
          <w:sz w:val="24"/>
          <w:szCs w:val="24"/>
        </w:rPr>
        <w:t>zvještaj o prihodima i rashodima prema izvorima financiranja</w:t>
      </w:r>
    </w:p>
    <w:p w:rsidR="00BB458B" w:rsidRPr="00BB458B" w:rsidRDefault="00BB458B" w:rsidP="00BB458B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B458B" w:rsidTr="0080716B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BB458B">
            <w:pPr>
              <w:pStyle w:val="ParagraphStyle2"/>
              <w:numPr>
                <w:ilvl w:val="0"/>
                <w:numId w:val="9"/>
              </w:numPr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B458B" w:rsidTr="0080716B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553.591,64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1.420.929,00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708.306,05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127,95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49,85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27.293,36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89.928,00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27.498,50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100,75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30,58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389,62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28,56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26,61</w:t>
            </w:r>
          </w:p>
        </w:tc>
      </w:tr>
      <w:tr w:rsidR="00BB458B" w:rsidTr="0080716B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25.929,36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88.464,00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27.108,88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104,55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30,64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PREDFINANCIRANJE EU PROJEKATA IZ SR.ŠKŽ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2.193,75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3.630,00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1.591,48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72,55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43,84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2.193,75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3.630,00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1.591,48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72,55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43,84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10.650,00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10.650,00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509.382,72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1.302.751,00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669.606,07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131,45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51,40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EU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27.500,00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12.986,00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39.552,80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143,83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304,58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OSTALE 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481.882,72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1.289.765,00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630.053,27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130,75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48,85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14.721,81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13.970,00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9.610,00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65,28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68,79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14.721,81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13.970,00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9.610,00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65,28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68,79</w:t>
            </w:r>
          </w:p>
        </w:tc>
      </w:tr>
      <w:tr w:rsidR="00BB458B" w:rsidTr="0080716B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:rsidR="00BB458B" w:rsidRDefault="00BB458B" w:rsidP="0080716B">
            <w:pPr>
              <w:pStyle w:val="ParagraphStyle1"/>
              <w:rPr>
                <w:rStyle w:val="CharacterStyle1"/>
              </w:rPr>
            </w:pPr>
          </w:p>
        </w:tc>
      </w:tr>
    </w:tbl>
    <w:p w:rsidR="00BB458B" w:rsidRDefault="00BB458B" w:rsidP="00BB458B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B458B" w:rsidTr="0080716B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458B" w:rsidRDefault="00BB458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B458B" w:rsidTr="0080716B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564.938,99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1.484.538,00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699.753,70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123,86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47,14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28.722,71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89.928,00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29.198,82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101,66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32,47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389,62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28,56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26,61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27.358,71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88.464,00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28.809,20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105,30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32,57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2.333,41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13.877,00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479,61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20,55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3,46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2.333,41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13.877,00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479,61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20,55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3,46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2.092,19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22.328,00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4.879,55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233,23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21,85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2.092,19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22.328,00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4.879,55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233,23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21,85</w:t>
            </w:r>
          </w:p>
        </w:tc>
      </w:tr>
      <w:tr w:rsidR="00BB458B" w:rsidTr="0080716B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519.796,54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1.338.400,00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653.974,23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125,81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48,86</w:t>
            </w:r>
          </w:p>
        </w:tc>
      </w:tr>
    </w:tbl>
    <w:p w:rsidR="00BB458B" w:rsidRDefault="00BB458B" w:rsidP="00BB458B">
      <w:pPr>
        <w:sectPr w:rsidR="00BB458B">
          <w:headerReference w:type="default" r:id="rId12"/>
          <w:footerReference w:type="default" r:id="rId13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9923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64"/>
        <w:gridCol w:w="2268"/>
        <w:gridCol w:w="1701"/>
        <w:gridCol w:w="1843"/>
        <w:gridCol w:w="850"/>
        <w:gridCol w:w="567"/>
      </w:tblGrid>
      <w:tr w:rsidR="00BB458B" w:rsidTr="00BB458B">
        <w:trPr>
          <w:trHeight w:val="5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51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EU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37.019,65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47.151,00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23.256,54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62,82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49,32</w:t>
            </w:r>
          </w:p>
        </w:tc>
      </w:tr>
      <w:tr w:rsidR="00BB458B" w:rsidTr="00BB458B">
        <w:trPr>
          <w:trHeight w:val="5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OSTALE POMOĆI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482.776,89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1.291.249,00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630.717,69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130,64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48,85</w:t>
            </w:r>
          </w:p>
        </w:tc>
      </w:tr>
      <w:tr w:rsidR="00BB458B" w:rsidTr="00BB458B">
        <w:trPr>
          <w:trHeight w:val="5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11.994,14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20.005,00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11.221,49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93,56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56,09</w:t>
            </w:r>
          </w:p>
        </w:tc>
      </w:tr>
      <w:tr w:rsidR="00BB458B" w:rsidTr="00BB458B">
        <w:trPr>
          <w:trHeight w:val="5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61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11.994,14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20.005,00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11.221,49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93,56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458B" w:rsidRDefault="00BB458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56,09</w:t>
            </w:r>
          </w:p>
        </w:tc>
      </w:tr>
    </w:tbl>
    <w:p w:rsidR="00BB458B" w:rsidRPr="00BB458B" w:rsidRDefault="00BB458B" w:rsidP="00BB458B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2614E1" w:rsidRDefault="00047B5E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B410D8">
        <w:rPr>
          <w:rFonts w:ascii="Calibri" w:hAnsi="Calibri" w:cs="Calibri"/>
          <w:b/>
          <w:sz w:val="24"/>
          <w:szCs w:val="24"/>
        </w:rPr>
        <w:t>1.2.3  Izvještaj o rashodima prema funkcijskoj klasifikaciji</w:t>
      </w:r>
    </w:p>
    <w:p w:rsidR="00EA3021" w:rsidRDefault="00EA3021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10632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1984"/>
        <w:gridCol w:w="709"/>
        <w:gridCol w:w="709"/>
      </w:tblGrid>
      <w:tr w:rsidR="00EA3021" w:rsidTr="00EA3021">
        <w:trPr>
          <w:trHeight w:val="6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30.6.2023.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A3021" w:rsidRDefault="00EA3021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EA3021" w:rsidTr="00EA3021">
        <w:trPr>
          <w:trHeight w:val="225"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EA3021" w:rsidTr="00EA3021">
        <w:trPr>
          <w:trHeight w:val="360"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5"/>
              <w:jc w:val="left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564.938,99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1.484.538,00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699.753,70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123,86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47,14</w:t>
            </w:r>
          </w:p>
        </w:tc>
      </w:tr>
      <w:tr w:rsidR="00EA3021" w:rsidTr="00EA3021">
        <w:trPr>
          <w:trHeight w:val="375"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5"/>
              <w:jc w:val="left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564.938,99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1.484.538,00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699.753,70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123,86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47,14</w:t>
            </w:r>
          </w:p>
        </w:tc>
      </w:tr>
      <w:tr w:rsidR="00EA3021" w:rsidTr="00EA3021">
        <w:trPr>
          <w:trHeight w:val="360"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092 Srednjoškolsko  obrazovanje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8"/>
              <w:jc w:val="center"/>
              <w:rPr>
                <w:rStyle w:val="CharacterStyle8"/>
              </w:rPr>
            </w:pPr>
            <w:r>
              <w:rPr>
                <w:rStyle w:val="CharacterStyle8"/>
              </w:rPr>
              <w:t>564.938,99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1.484.538,00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699.753,70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123,86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021" w:rsidRDefault="00EA3021" w:rsidP="00EA302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47,14</w:t>
            </w:r>
          </w:p>
        </w:tc>
      </w:tr>
    </w:tbl>
    <w:p w:rsidR="00EA3021" w:rsidRDefault="00EA3021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EA3021" w:rsidRDefault="00EA3021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EA3021" w:rsidRDefault="00EA3021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EA3021" w:rsidRDefault="00136F42" w:rsidP="002614E1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1.3. Račun financiranja</w:t>
      </w:r>
    </w:p>
    <w:p w:rsidR="00136F42" w:rsidRDefault="00136F42" w:rsidP="002614E1">
      <w:p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136F42">
        <w:rPr>
          <w:rFonts w:ascii="Calibri" w:hAnsi="Calibri" w:cs="Calibri"/>
          <w:sz w:val="24"/>
          <w:szCs w:val="24"/>
        </w:rPr>
        <w:t>Medicinska škola se nije zaduživala u izvještajnom razdoblju</w:t>
      </w:r>
      <w:r>
        <w:rPr>
          <w:rFonts w:ascii="Calibri" w:hAnsi="Calibri" w:cs="Calibri"/>
          <w:sz w:val="24"/>
          <w:szCs w:val="24"/>
        </w:rPr>
        <w:t>.</w:t>
      </w:r>
    </w:p>
    <w:p w:rsidR="00D20DDB" w:rsidRDefault="00D20DDB" w:rsidP="00136F42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136F42" w:rsidRDefault="00136F42" w:rsidP="00136F4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136F42">
        <w:rPr>
          <w:rFonts w:ascii="Calibri" w:hAnsi="Calibri" w:cs="Calibri"/>
          <w:b/>
          <w:sz w:val="24"/>
          <w:szCs w:val="24"/>
        </w:rPr>
        <w:t>2.POSEBNI DIO:</w:t>
      </w:r>
    </w:p>
    <w:p w:rsidR="008849EE" w:rsidRDefault="008849EE" w:rsidP="00136F4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36F42" w:rsidRDefault="00136F42" w:rsidP="00136F4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2.1. Izvještaj po programskoj klasifikaciji</w:t>
      </w:r>
    </w:p>
    <w:p w:rsidR="002273F6" w:rsidRDefault="002273F6" w:rsidP="00136F4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2273F6" w:rsidRDefault="002273F6" w:rsidP="00136F42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Izvještaj po programskoj klasifikaciji sadrži prikaz rashoda i izdataka iskazanih po izvorima financiranja i ekonomskoj klasifikaciji, raspoređenih u programe koji se sastoje od aktivnosti i projekata.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80716B" w:rsidTr="0080716B">
        <w:trPr>
          <w:trHeight w:val="840"/>
        </w:trPr>
        <w:tc>
          <w:tcPr>
            <w:tcW w:w="30" w:type="dxa"/>
          </w:tcPr>
          <w:p w:rsidR="0080716B" w:rsidRDefault="0080716B" w:rsidP="0080716B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:rsidR="0046475F" w:rsidRDefault="0046475F" w:rsidP="0080716B">
            <w:pPr>
              <w:pStyle w:val="ParagraphStyle0"/>
              <w:rPr>
                <w:rStyle w:val="CharacterStyle0"/>
              </w:rPr>
            </w:pPr>
          </w:p>
          <w:p w:rsidR="0080716B" w:rsidRDefault="0080716B" w:rsidP="0080716B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:rsidR="0080716B" w:rsidRDefault="0080716B" w:rsidP="0080716B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1.484.538,00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699.753,70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47,14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30003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G-2022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198.330,00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71.410,83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36,01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1.464,00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26,61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88.464,00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28.809,20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32,57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13.877,00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479,61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3,46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22.328,00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21,85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lastRenderedPageBreak/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47.151,00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23.256,54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49,32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5.041,00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2.374,82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47,11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20.005,00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11.221,49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56,09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198.330,00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71.410,83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36,01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A1007-10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SREDNJEŠKOLSKO OBRAZOVANJE - STANDARD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79.524,00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28.579,20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35,94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79.524,00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28.579,20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35,94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79.524,00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28.579,20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79.521,00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28.579,20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12.893,72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6.399,33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6.271,89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7.702,26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6.759,40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147,03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795,83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14"/>
          <w:footerReference w:type="default" r:id="rId1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7.569,27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1.109,86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2.375,77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2.464,13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157,00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1.014,55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447,96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413,95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120,04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39,91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Bankarske usluge i usluge platnog prometa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Zatezne kamate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A1007-11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SREDNJEŠKOLSKO OBRAZOVANJE - OPERATIVNI PLAN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14,94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1.540,00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14,94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A1007-12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PODIZANJE KVALITETE I STANDARDA KROZ AKTIVNOSTI ŠKOLA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61.753,00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19.345,09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31,33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1.464,00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26,61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26,61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26,61</w:t>
            </w:r>
          </w:p>
        </w:tc>
      </w:tr>
      <w:tr w:rsidR="0080716B" w:rsidTr="0080716B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389,62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13.877,00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479,61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3,46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13.875,00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3,46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13.742,00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3,49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Bankarske usluge i usluge platnog prometa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</w:tbl>
    <w:p w:rsidR="0080716B" w:rsidRDefault="0080716B" w:rsidP="0080716B">
      <w:pPr>
        <w:sectPr w:rsidR="0080716B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22.328,00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22.328,00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22.328,00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4.879,55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4.079,00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2.374,82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58,22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4.079,00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2.374,82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58,22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3.849,00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2.374,82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61,70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283,50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283,50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1.228,82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1.228,82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862,50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862,50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20.005,00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11.221,49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56,09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20.005,00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11.221,49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56,09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11.221,49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56,95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970,00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480,00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1.790,00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1.790,00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7.981,49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7.981,49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novcu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A1007-70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KAPITALNA ULAGANJA I NABAVA OPREME U SREDNJEM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Medicinska i laboratorijska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T1007-86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ERASMUS+ KA122-VET-ZDRAVSTVO U EUROPI-RADIMO I UČIMO (SŠ MEDICINSKA)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6.826,00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1.880,87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27,55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6.826,00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1.880,87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27,55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6.826,00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1.880,87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27,55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6.826,00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770,87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11,29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770,87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770,87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T1007-24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ERASMUS+ GET OVER OBESITY (SŠ MEDICINSKA)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7.145,00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16,42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7.145,00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16,42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7.145,00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16,42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7.145,00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16,42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1.173,37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T1007-37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ERASMUS+ ZDRAVLJE-IZAZOVI NOVOG DOBA (SŠ MEDICINSKA)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33.180,00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20.202,30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60,89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33.180,00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20.202,30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60,89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33.180,00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20.202,30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60,89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33.180,00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20.202,30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60,89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1.411,00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1.411,00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24"/>
          <w:footerReference w:type="default" r:id="rId2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17.049,66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17.049,66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1.241,64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Premije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966,99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6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T1007-34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OPSKRBA ŠKOLSKIH USTANOVA BESPLATNIM ZALIHAMA MENSTRUALNIH HIGIJENSKIH POTREPŠTINA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962,00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962,00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962,00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962,00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30004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G-2022 DJELATNOST OSNOVNIH I SREDNJIH ŠKOLA IZVAN PRORAČUNA ŠKZ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A1007-58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REDOVNA DJELATNOST ŠKOLA (EVIDENCIJSKI PRIHODI)-SŠ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1.286.208,00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628.342,87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48,85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1.268.220,00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611.729,75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48,24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508.385,27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508.385,27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19.458,20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</w:tbl>
    <w:p w:rsidR="0080716B" w:rsidRDefault="0080716B" w:rsidP="0080716B">
      <w:pPr>
        <w:sectPr w:rsidR="0080716B">
          <w:headerReference w:type="default" r:id="rId26"/>
          <w:footerReference w:type="default" r:id="rId2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0716B" w:rsidTr="0080716B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0716B" w:rsidRDefault="0080716B" w:rsidP="0080716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0716B" w:rsidTr="0080716B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19.458,20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na plaće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83.886,28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83.886,28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17.988,00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16.613,12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92,36</w:t>
            </w: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15.465,12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15.465,12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  <w:tr w:rsidR="0080716B" w:rsidTr="0080716B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1.148,00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16B" w:rsidRDefault="0080716B" w:rsidP="0080716B">
            <w:pPr>
              <w:pStyle w:val="ParagraphStyle17"/>
              <w:rPr>
                <w:rStyle w:val="CharacterStyle17"/>
              </w:rPr>
            </w:pPr>
          </w:p>
        </w:tc>
      </w:tr>
      <w:tr w:rsidR="0080716B" w:rsidTr="0080716B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1.148,00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16B" w:rsidRDefault="0080716B" w:rsidP="0080716B">
            <w:pPr>
              <w:pStyle w:val="ParagraphStyle16"/>
              <w:rPr>
                <w:rStyle w:val="CharacterStyle16"/>
              </w:rPr>
            </w:pPr>
          </w:p>
        </w:tc>
      </w:tr>
    </w:tbl>
    <w:p w:rsidR="0080716B" w:rsidRDefault="0080716B" w:rsidP="0080716B">
      <w:pPr>
        <w:spacing w:line="15" w:lineRule="exact"/>
      </w:pPr>
    </w:p>
    <w:p w:rsidR="0080716B" w:rsidRPr="002273F6" w:rsidRDefault="0080716B" w:rsidP="00136F42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236" w:type="dxa"/>
        <w:tblInd w:w="-284" w:type="dxa"/>
        <w:tblLook w:val="04A0" w:firstRow="1" w:lastRow="0" w:firstColumn="1" w:lastColumn="0" w:noHBand="0" w:noVBand="1"/>
      </w:tblPr>
      <w:tblGrid>
        <w:gridCol w:w="236"/>
      </w:tblGrid>
      <w:tr w:rsidR="006E110C" w:rsidRPr="002614E1" w:rsidTr="006E110C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10C" w:rsidRPr="002614E1" w:rsidRDefault="0080716B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6E110C" w:rsidRPr="002614E1" w:rsidTr="006E110C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80716B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  </w:t>
            </w: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E110C" w:rsidRPr="002614E1" w:rsidTr="006E110C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E110C" w:rsidRPr="002614E1" w:rsidTr="006E110C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E110C" w:rsidRPr="002614E1" w:rsidTr="006E110C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0C" w:rsidRPr="002614E1" w:rsidRDefault="006E110C" w:rsidP="00261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</w:tbl>
    <w:p w:rsidR="003F72C3" w:rsidRPr="008849EE" w:rsidRDefault="009306D3" w:rsidP="008849EE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OBRA</w:t>
      </w:r>
      <w:r w:rsidR="003F72C3" w:rsidRPr="008849EE">
        <w:rPr>
          <w:rFonts w:ascii="Calibri" w:hAnsi="Calibri" w:cs="Calibri"/>
          <w:b/>
          <w:sz w:val="24"/>
          <w:szCs w:val="24"/>
        </w:rPr>
        <w:t>ZLOŽENJE:</w:t>
      </w:r>
    </w:p>
    <w:p w:rsidR="003F72C3" w:rsidRDefault="003F72C3" w:rsidP="003F72C3">
      <w:pPr>
        <w:spacing w:before="60" w:after="60" w:line="240" w:lineRule="auto"/>
        <w:ind w:left="360" w:firstLine="708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>Ukupni prihodi proračuna u izvještajnog razdoblj</w:t>
      </w:r>
      <w:r w:rsidR="00B5372B">
        <w:rPr>
          <w:rFonts w:ascii="Calibri" w:hAnsi="Calibri" w:cs="Calibri"/>
          <w:sz w:val="24"/>
          <w:szCs w:val="24"/>
        </w:rPr>
        <w:t>u ostva</w:t>
      </w:r>
      <w:r w:rsidR="00EA4BB4">
        <w:rPr>
          <w:rFonts w:ascii="Calibri" w:hAnsi="Calibri" w:cs="Calibri"/>
          <w:sz w:val="24"/>
          <w:szCs w:val="24"/>
        </w:rPr>
        <w:t>reni su u iznosu od 553.591,64 eura, što predstavlja 49,85</w:t>
      </w:r>
      <w:r w:rsidRPr="00B41927">
        <w:rPr>
          <w:rFonts w:ascii="Calibri" w:hAnsi="Calibri" w:cs="Calibri"/>
          <w:sz w:val="24"/>
          <w:szCs w:val="24"/>
        </w:rPr>
        <w:t xml:space="preserve"> % ostvarenja godišnjeg plana;</w:t>
      </w:r>
    </w:p>
    <w:p w:rsidR="00DC7291" w:rsidRDefault="00DC7291" w:rsidP="00DC7291">
      <w:pPr>
        <w:pStyle w:val="Odlomakpopisa"/>
        <w:numPr>
          <w:ilvl w:val="0"/>
          <w:numId w:val="10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</w:t>
      </w:r>
      <w:r w:rsidR="001C08CC">
        <w:rPr>
          <w:rFonts w:ascii="Calibri" w:hAnsi="Calibri" w:cs="Calibri"/>
          <w:sz w:val="24"/>
          <w:szCs w:val="24"/>
        </w:rPr>
        <w:t xml:space="preserve"> iz nadležnog proračuna (skupina 67</w:t>
      </w:r>
      <w:r w:rsidR="006E52FD">
        <w:rPr>
          <w:rFonts w:ascii="Calibri" w:hAnsi="Calibri" w:cs="Calibri"/>
          <w:sz w:val="24"/>
          <w:szCs w:val="24"/>
        </w:rPr>
        <w:t>) ostvareni su 30,58</w:t>
      </w:r>
      <w:r>
        <w:rPr>
          <w:rFonts w:ascii="Calibri" w:hAnsi="Calibri" w:cs="Calibri"/>
          <w:sz w:val="24"/>
          <w:szCs w:val="24"/>
        </w:rPr>
        <w:t>% u</w:t>
      </w:r>
      <w:r w:rsidRPr="00980E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odnosu na godišnji financijski plan. Odnose se na prihode koje škola ostvaruje iz proračuna osnivača, Šibensko-kninske žup</w:t>
      </w:r>
      <w:r w:rsidR="00C42309">
        <w:rPr>
          <w:rFonts w:ascii="Calibri" w:hAnsi="Calibri" w:cs="Calibri"/>
          <w:sz w:val="24"/>
          <w:szCs w:val="24"/>
        </w:rPr>
        <w:t>anije (O</w:t>
      </w:r>
      <w:r w:rsidR="00FB0D7D">
        <w:rPr>
          <w:rFonts w:ascii="Calibri" w:hAnsi="Calibri" w:cs="Calibri"/>
          <w:sz w:val="24"/>
          <w:szCs w:val="24"/>
        </w:rPr>
        <w:t>pći prihodi i primici</w:t>
      </w:r>
      <w:r w:rsidR="00B36560">
        <w:rPr>
          <w:rFonts w:ascii="Calibri" w:hAnsi="Calibri" w:cs="Calibri"/>
          <w:sz w:val="24"/>
          <w:szCs w:val="24"/>
        </w:rPr>
        <w:t xml:space="preserve"> (26,61%)</w:t>
      </w:r>
      <w:r w:rsidR="00CC1698">
        <w:rPr>
          <w:rFonts w:ascii="Calibri" w:hAnsi="Calibri" w:cs="Calibri"/>
          <w:sz w:val="24"/>
          <w:szCs w:val="24"/>
        </w:rPr>
        <w:t>)</w:t>
      </w:r>
      <w:r w:rsidR="00FB0D7D">
        <w:rPr>
          <w:rFonts w:ascii="Calibri" w:hAnsi="Calibri" w:cs="Calibri"/>
          <w:sz w:val="24"/>
          <w:szCs w:val="24"/>
        </w:rPr>
        <w:t xml:space="preserve"> i sredstva za decentralizirane funkcije</w:t>
      </w:r>
      <w:r w:rsidR="00B36560">
        <w:rPr>
          <w:rFonts w:ascii="Calibri" w:hAnsi="Calibri" w:cs="Calibri"/>
          <w:sz w:val="24"/>
          <w:szCs w:val="24"/>
        </w:rPr>
        <w:t>-30,64%</w:t>
      </w:r>
      <w:r w:rsidR="00FB0D7D">
        <w:rPr>
          <w:rFonts w:ascii="Calibri" w:hAnsi="Calibri" w:cs="Calibri"/>
          <w:sz w:val="24"/>
          <w:szCs w:val="24"/>
        </w:rPr>
        <w:t xml:space="preserve">. </w:t>
      </w:r>
    </w:p>
    <w:p w:rsidR="001C08CC" w:rsidRPr="001C08CC" w:rsidRDefault="00FB0D7D" w:rsidP="00B96A16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 w:rsidRPr="009835B9">
        <w:rPr>
          <w:rFonts w:ascii="Calibri" w:hAnsi="Calibri" w:cs="Calibri"/>
          <w:sz w:val="24"/>
          <w:szCs w:val="24"/>
        </w:rPr>
        <w:t>prihodi od najma prostora za dva automata za prodaju pića i grickalica i prihoda od izrade duplikata svjedodžbe</w:t>
      </w:r>
      <w:r w:rsidR="0097055D" w:rsidRPr="009835B9">
        <w:rPr>
          <w:rFonts w:ascii="Calibri" w:hAnsi="Calibri" w:cs="Calibri"/>
          <w:sz w:val="24"/>
          <w:szCs w:val="24"/>
        </w:rPr>
        <w:t>-vlastiti prihodi</w:t>
      </w:r>
      <w:r w:rsidR="001C08CC">
        <w:rPr>
          <w:rFonts w:ascii="Calibri" w:hAnsi="Calibri" w:cs="Calibri"/>
          <w:sz w:val="24"/>
          <w:szCs w:val="24"/>
        </w:rPr>
        <w:t xml:space="preserve"> (skupina 66) ostvareni su u odnosu na plan u iznosu od 43,84%.</w:t>
      </w:r>
    </w:p>
    <w:p w:rsidR="009835B9" w:rsidRPr="009835B9" w:rsidRDefault="0097055D" w:rsidP="00B96A16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 w:rsidRPr="009835B9">
        <w:rPr>
          <w:rFonts w:ascii="Calibri" w:hAnsi="Calibri" w:cs="Calibri"/>
          <w:sz w:val="24"/>
          <w:szCs w:val="24"/>
        </w:rPr>
        <w:t>tekuće donacije</w:t>
      </w:r>
      <w:r w:rsidR="00400965">
        <w:rPr>
          <w:rFonts w:ascii="Calibri" w:hAnsi="Calibri" w:cs="Calibri"/>
          <w:sz w:val="24"/>
          <w:szCs w:val="24"/>
        </w:rPr>
        <w:t>: maturalni ples</w:t>
      </w:r>
      <w:r w:rsidR="00C42309" w:rsidRPr="009835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835B9">
        <w:rPr>
          <w:rFonts w:ascii="Calibri" w:hAnsi="Calibri" w:cs="Calibri"/>
          <w:sz w:val="24"/>
          <w:szCs w:val="24"/>
        </w:rPr>
        <w:t>Euroschool</w:t>
      </w:r>
      <w:proofErr w:type="spellEnd"/>
      <w:r w:rsidRPr="009835B9">
        <w:rPr>
          <w:rFonts w:ascii="Calibri" w:hAnsi="Calibri" w:cs="Calibri"/>
          <w:sz w:val="24"/>
          <w:szCs w:val="24"/>
        </w:rPr>
        <w:t xml:space="preserve"> sport projekt</w:t>
      </w:r>
      <w:r w:rsidR="006E52FD">
        <w:rPr>
          <w:rFonts w:ascii="Calibri" w:hAnsi="Calibri" w:cs="Calibri"/>
          <w:sz w:val="24"/>
          <w:szCs w:val="24"/>
        </w:rPr>
        <w:t xml:space="preserve">, prijevoz za učenike </w:t>
      </w:r>
      <w:r w:rsidR="001C08CC">
        <w:rPr>
          <w:rFonts w:ascii="Calibri" w:hAnsi="Calibri" w:cs="Calibri"/>
          <w:sz w:val="24"/>
          <w:szCs w:val="24"/>
        </w:rPr>
        <w:t>(skupina 66) ostvareno je 68,79</w:t>
      </w:r>
      <w:r w:rsidR="00FB0D7D" w:rsidRPr="009835B9">
        <w:rPr>
          <w:rFonts w:ascii="Calibri" w:hAnsi="Calibri" w:cs="Calibri"/>
          <w:sz w:val="24"/>
          <w:szCs w:val="24"/>
        </w:rPr>
        <w:t>% u odnosu na godišnji financijski plan (u najvećem djelu prihodi od</w:t>
      </w:r>
      <w:r w:rsidR="00C42309" w:rsidRPr="009835B9">
        <w:rPr>
          <w:rFonts w:ascii="Calibri" w:hAnsi="Calibri" w:cs="Calibri"/>
          <w:sz w:val="24"/>
          <w:szCs w:val="24"/>
        </w:rPr>
        <w:t xml:space="preserve"> tek</w:t>
      </w:r>
      <w:r w:rsidR="008E2DD0">
        <w:rPr>
          <w:rFonts w:ascii="Calibri" w:hAnsi="Calibri" w:cs="Calibri"/>
          <w:sz w:val="24"/>
          <w:szCs w:val="24"/>
        </w:rPr>
        <w:t xml:space="preserve">ućih donacija </w:t>
      </w:r>
      <w:r w:rsidR="001C08CC">
        <w:rPr>
          <w:rFonts w:ascii="Calibri" w:hAnsi="Calibri" w:cs="Calibri"/>
          <w:sz w:val="24"/>
          <w:szCs w:val="24"/>
        </w:rPr>
        <w:t>vezani su za maturalni ples te za sredstva prikupljena</w:t>
      </w:r>
      <w:r w:rsidR="008E2DD0" w:rsidRPr="009835B9">
        <w:rPr>
          <w:rFonts w:ascii="Calibri" w:hAnsi="Calibri" w:cs="Calibri"/>
          <w:sz w:val="24"/>
          <w:szCs w:val="24"/>
        </w:rPr>
        <w:t xml:space="preserve"> od učenika za sufinanciranje troška prije</w:t>
      </w:r>
      <w:r w:rsidR="008E2DD0">
        <w:rPr>
          <w:rFonts w:ascii="Calibri" w:hAnsi="Calibri" w:cs="Calibri"/>
          <w:sz w:val="24"/>
          <w:szCs w:val="24"/>
        </w:rPr>
        <w:t xml:space="preserve">voza na stručne izlete i slično, </w:t>
      </w:r>
      <w:r w:rsidR="00C42309" w:rsidRPr="009835B9">
        <w:rPr>
          <w:rFonts w:ascii="Calibri" w:hAnsi="Calibri" w:cs="Calibri"/>
          <w:sz w:val="24"/>
          <w:szCs w:val="24"/>
        </w:rPr>
        <w:t>najma i izrade</w:t>
      </w:r>
      <w:r w:rsidR="00E46E14" w:rsidRPr="009835B9">
        <w:rPr>
          <w:rFonts w:ascii="Calibri" w:hAnsi="Calibri" w:cs="Calibri"/>
          <w:sz w:val="24"/>
          <w:szCs w:val="24"/>
        </w:rPr>
        <w:t xml:space="preserve"> duplikata svjedodžbi</w:t>
      </w:r>
      <w:r w:rsidR="008E2DD0">
        <w:rPr>
          <w:rFonts w:ascii="Calibri" w:hAnsi="Calibri" w:cs="Calibri"/>
          <w:sz w:val="24"/>
          <w:szCs w:val="24"/>
        </w:rPr>
        <w:t xml:space="preserve"> i </w:t>
      </w:r>
      <w:r w:rsidR="001C08CC">
        <w:rPr>
          <w:rFonts w:ascii="Calibri" w:hAnsi="Calibri" w:cs="Calibri"/>
          <w:sz w:val="24"/>
          <w:szCs w:val="24"/>
        </w:rPr>
        <w:t xml:space="preserve">za potrebe realizacije </w:t>
      </w:r>
      <w:proofErr w:type="spellStart"/>
      <w:r w:rsidR="008E2DD0" w:rsidRPr="009835B9">
        <w:rPr>
          <w:rFonts w:ascii="Calibri" w:hAnsi="Calibri" w:cs="Calibri"/>
          <w:sz w:val="24"/>
          <w:szCs w:val="24"/>
        </w:rPr>
        <w:t>Euroschool</w:t>
      </w:r>
      <w:proofErr w:type="spellEnd"/>
      <w:r w:rsidR="008E2DD0" w:rsidRPr="009835B9">
        <w:rPr>
          <w:rFonts w:ascii="Calibri" w:hAnsi="Calibri" w:cs="Calibri"/>
          <w:sz w:val="24"/>
          <w:szCs w:val="24"/>
        </w:rPr>
        <w:t xml:space="preserve"> sport projekta</w:t>
      </w:r>
      <w:r w:rsidR="00E46E14" w:rsidRPr="009835B9">
        <w:rPr>
          <w:rFonts w:ascii="Calibri" w:hAnsi="Calibri" w:cs="Calibri"/>
          <w:sz w:val="24"/>
          <w:szCs w:val="24"/>
        </w:rPr>
        <w:t>.</w:t>
      </w:r>
    </w:p>
    <w:p w:rsidR="00E1617D" w:rsidRPr="000858C3" w:rsidRDefault="00400965" w:rsidP="000858C3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</w:t>
      </w:r>
      <w:r w:rsidR="00AC6AEF" w:rsidRPr="009835B9">
        <w:rPr>
          <w:rFonts w:ascii="Calibri" w:hAnsi="Calibri" w:cs="Calibri"/>
          <w:sz w:val="24"/>
          <w:szCs w:val="24"/>
        </w:rPr>
        <w:t xml:space="preserve"> od administrativnih pristojbi i po posebnim propisima (skupina 65) ostvareno </w:t>
      </w:r>
      <w:r w:rsidR="000F1BC1" w:rsidRPr="009835B9">
        <w:rPr>
          <w:rFonts w:ascii="Calibri" w:hAnsi="Calibri" w:cs="Calibri"/>
          <w:sz w:val="24"/>
          <w:szCs w:val="24"/>
        </w:rPr>
        <w:t xml:space="preserve">                </w:t>
      </w:r>
      <w:r w:rsidR="007F4C1B">
        <w:rPr>
          <w:rFonts w:ascii="Calibri" w:hAnsi="Calibri" w:cs="Calibri"/>
          <w:sz w:val="24"/>
          <w:szCs w:val="24"/>
        </w:rPr>
        <w:t>je 0,0</w:t>
      </w:r>
      <w:r w:rsidR="00AC6AEF" w:rsidRPr="009835B9">
        <w:rPr>
          <w:rFonts w:ascii="Calibri" w:hAnsi="Calibri" w:cs="Calibri"/>
          <w:sz w:val="24"/>
          <w:szCs w:val="24"/>
        </w:rPr>
        <w:t>0% u odnosu na godišnji financijski plan</w:t>
      </w:r>
      <w:r w:rsidR="00B61E1E">
        <w:rPr>
          <w:rFonts w:ascii="Calibri" w:hAnsi="Calibri" w:cs="Calibri"/>
          <w:sz w:val="24"/>
          <w:szCs w:val="24"/>
        </w:rPr>
        <w:t xml:space="preserve"> zbog toga što se upisnine za novu školsku godinu nisu uplaćivale. P</w:t>
      </w:r>
      <w:r w:rsidR="00DA6AEE">
        <w:rPr>
          <w:rFonts w:ascii="Calibri" w:hAnsi="Calibri" w:cs="Calibri"/>
          <w:sz w:val="24"/>
          <w:szCs w:val="24"/>
        </w:rPr>
        <w:t>rihod</w:t>
      </w:r>
      <w:r w:rsidR="001716A3">
        <w:rPr>
          <w:rFonts w:ascii="Calibri" w:hAnsi="Calibri" w:cs="Calibri"/>
          <w:sz w:val="24"/>
          <w:szCs w:val="24"/>
        </w:rPr>
        <w:t>i od učenika – upisnine</w:t>
      </w:r>
      <w:r w:rsidR="00B61E1E">
        <w:rPr>
          <w:rFonts w:ascii="Calibri" w:hAnsi="Calibri" w:cs="Calibri"/>
          <w:sz w:val="24"/>
          <w:szCs w:val="24"/>
        </w:rPr>
        <w:t xml:space="preserve"> </w:t>
      </w:r>
      <w:r w:rsidR="00DA6AEE">
        <w:rPr>
          <w:rFonts w:ascii="Calibri" w:hAnsi="Calibri" w:cs="Calibri"/>
          <w:sz w:val="24"/>
          <w:szCs w:val="24"/>
        </w:rPr>
        <w:t>troše</w:t>
      </w:r>
      <w:r w:rsidR="00B61E1E">
        <w:rPr>
          <w:rFonts w:ascii="Calibri" w:hAnsi="Calibri" w:cs="Calibri"/>
          <w:sz w:val="24"/>
          <w:szCs w:val="24"/>
        </w:rPr>
        <w:t xml:space="preserve"> se</w:t>
      </w:r>
      <w:r w:rsidR="00DA6AEE">
        <w:rPr>
          <w:rFonts w:ascii="Calibri" w:hAnsi="Calibri" w:cs="Calibri"/>
          <w:sz w:val="24"/>
          <w:szCs w:val="24"/>
        </w:rPr>
        <w:t xml:space="preserve"> na</w:t>
      </w:r>
      <w:r w:rsidR="00AC6AEF" w:rsidRPr="009835B9">
        <w:rPr>
          <w:rFonts w:ascii="Calibri" w:hAnsi="Calibri" w:cs="Calibri"/>
          <w:sz w:val="24"/>
          <w:szCs w:val="24"/>
        </w:rPr>
        <w:t xml:space="preserve"> </w:t>
      </w:r>
      <w:r w:rsidR="000F1BC1" w:rsidRPr="009835B9">
        <w:rPr>
          <w:rFonts w:cstheme="minorHAnsi"/>
          <w:sz w:val="24"/>
          <w:szCs w:val="24"/>
        </w:rPr>
        <w:t xml:space="preserve">osiguranje učenika, </w:t>
      </w:r>
      <w:r w:rsidR="00DA6AEE">
        <w:rPr>
          <w:rFonts w:cstheme="minorHAnsi"/>
          <w:sz w:val="24"/>
          <w:szCs w:val="24"/>
        </w:rPr>
        <w:t>stručne izlete</w:t>
      </w:r>
      <w:r w:rsidR="000F1BC1" w:rsidRPr="009835B9">
        <w:rPr>
          <w:rFonts w:cstheme="minorHAnsi"/>
          <w:sz w:val="24"/>
          <w:szCs w:val="24"/>
        </w:rPr>
        <w:t>, ekskurzije, posjete kazalištu, razne ulaznice, sudjelovanje učenika na projektima (npr. E-medica…)</w:t>
      </w:r>
      <w:r w:rsidR="001716A3">
        <w:rPr>
          <w:rFonts w:cstheme="minorHAnsi"/>
          <w:sz w:val="24"/>
          <w:szCs w:val="24"/>
        </w:rPr>
        <w:t xml:space="preserve"> i slično</w:t>
      </w:r>
      <w:r w:rsidR="000F1BC1" w:rsidRPr="009835B9">
        <w:rPr>
          <w:rFonts w:cstheme="minorHAnsi"/>
          <w:sz w:val="24"/>
          <w:szCs w:val="24"/>
        </w:rPr>
        <w:t>.</w:t>
      </w:r>
      <w:r w:rsidR="007F4C1B">
        <w:rPr>
          <w:rFonts w:cstheme="minorHAnsi"/>
          <w:sz w:val="24"/>
          <w:szCs w:val="24"/>
        </w:rPr>
        <w:t xml:space="preserve"> </w:t>
      </w:r>
    </w:p>
    <w:p w:rsidR="000858C3" w:rsidRDefault="00E1617D" w:rsidP="00BD0B45">
      <w:pPr>
        <w:pStyle w:val="Odlomakpopisa"/>
        <w:numPr>
          <w:ilvl w:val="0"/>
          <w:numId w:val="10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400965">
        <w:rPr>
          <w:rFonts w:ascii="Calibri" w:hAnsi="Calibri" w:cs="Calibri"/>
          <w:sz w:val="24"/>
          <w:szCs w:val="24"/>
        </w:rPr>
        <w:t>prih</w:t>
      </w:r>
      <w:r w:rsidR="00400965">
        <w:rPr>
          <w:rFonts w:ascii="Calibri" w:hAnsi="Calibri" w:cs="Calibri"/>
          <w:sz w:val="24"/>
          <w:szCs w:val="24"/>
        </w:rPr>
        <w:t>odi</w:t>
      </w:r>
      <w:r w:rsidR="00BD0B45">
        <w:rPr>
          <w:rFonts w:ascii="Calibri" w:hAnsi="Calibri" w:cs="Calibri"/>
          <w:sz w:val="24"/>
          <w:szCs w:val="24"/>
        </w:rPr>
        <w:t xml:space="preserve"> od </w:t>
      </w:r>
      <w:r w:rsidR="000858C3" w:rsidRPr="00400965">
        <w:rPr>
          <w:rFonts w:ascii="Calibri" w:hAnsi="Calibri" w:cs="Calibri"/>
          <w:sz w:val="24"/>
          <w:szCs w:val="24"/>
        </w:rPr>
        <w:t xml:space="preserve">pomoći EU </w:t>
      </w:r>
      <w:r w:rsidR="00BD0B45">
        <w:rPr>
          <w:rFonts w:ascii="Calibri" w:hAnsi="Calibri" w:cs="Calibri"/>
          <w:sz w:val="24"/>
          <w:szCs w:val="24"/>
        </w:rPr>
        <w:t>(skupina 63) ostvareno je 304,58</w:t>
      </w:r>
      <w:r w:rsidRPr="00400965">
        <w:rPr>
          <w:rFonts w:ascii="Calibri" w:hAnsi="Calibri" w:cs="Calibri"/>
          <w:sz w:val="24"/>
          <w:szCs w:val="24"/>
        </w:rPr>
        <w:t>% u odnosu na godišnji financijski plan</w:t>
      </w:r>
      <w:r w:rsidR="00400965" w:rsidRPr="00400965">
        <w:rPr>
          <w:rFonts w:ascii="Calibri" w:hAnsi="Calibri" w:cs="Calibri"/>
          <w:sz w:val="24"/>
          <w:szCs w:val="24"/>
        </w:rPr>
        <w:t>.</w:t>
      </w:r>
      <w:r w:rsidRPr="00400965">
        <w:rPr>
          <w:rFonts w:ascii="Calibri" w:hAnsi="Calibri" w:cs="Calibri"/>
          <w:sz w:val="24"/>
          <w:szCs w:val="24"/>
        </w:rPr>
        <w:t xml:space="preserve"> </w:t>
      </w:r>
      <w:r w:rsidR="00D723E3">
        <w:rPr>
          <w:rFonts w:ascii="Calibri" w:hAnsi="Calibri" w:cs="Calibri"/>
          <w:sz w:val="24"/>
          <w:szCs w:val="24"/>
        </w:rPr>
        <w:t>To je zato</w:t>
      </w:r>
      <w:r w:rsidR="00BD0B45">
        <w:rPr>
          <w:rFonts w:ascii="Calibri" w:hAnsi="Calibri" w:cs="Calibri"/>
          <w:sz w:val="24"/>
          <w:szCs w:val="24"/>
        </w:rPr>
        <w:t xml:space="preserve"> što smo 21.6. 2024. g. primili sredstva za novi projekt</w:t>
      </w:r>
      <w:r w:rsidR="00D723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723E3">
        <w:rPr>
          <w:rFonts w:ascii="Calibri" w:hAnsi="Calibri" w:cs="Calibri"/>
          <w:sz w:val="24"/>
          <w:szCs w:val="24"/>
        </w:rPr>
        <w:t>Erasmus</w:t>
      </w:r>
      <w:proofErr w:type="spellEnd"/>
      <w:r w:rsidR="00BD0B45">
        <w:rPr>
          <w:rFonts w:ascii="Calibri" w:hAnsi="Calibri" w:cs="Calibri"/>
          <w:sz w:val="24"/>
          <w:szCs w:val="24"/>
        </w:rPr>
        <w:t xml:space="preserve"> u iznosu od 39.552,80</w:t>
      </w:r>
      <w:r w:rsidR="00D723E3">
        <w:rPr>
          <w:rFonts w:ascii="Calibri" w:hAnsi="Calibri" w:cs="Calibri"/>
          <w:sz w:val="24"/>
          <w:szCs w:val="24"/>
        </w:rPr>
        <w:t xml:space="preserve"> eura koja još nismo stigli trošiti</w:t>
      </w:r>
      <w:r w:rsidR="00BD0B45">
        <w:rPr>
          <w:rFonts w:ascii="Calibri" w:hAnsi="Calibri" w:cs="Calibri"/>
          <w:sz w:val="24"/>
          <w:szCs w:val="24"/>
        </w:rPr>
        <w:t>.</w:t>
      </w:r>
    </w:p>
    <w:p w:rsidR="00BD0B45" w:rsidRDefault="00BD0B45" w:rsidP="00BD0B45">
      <w:pPr>
        <w:pStyle w:val="Odlomakpopisa"/>
        <w:numPr>
          <w:ilvl w:val="0"/>
          <w:numId w:val="10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400965">
        <w:rPr>
          <w:rFonts w:ascii="Calibri" w:hAnsi="Calibri" w:cs="Calibri"/>
          <w:sz w:val="24"/>
          <w:szCs w:val="24"/>
        </w:rPr>
        <w:t>prih</w:t>
      </w:r>
      <w:r>
        <w:rPr>
          <w:rFonts w:ascii="Calibri" w:hAnsi="Calibri" w:cs="Calibri"/>
          <w:sz w:val="24"/>
          <w:szCs w:val="24"/>
        </w:rPr>
        <w:t xml:space="preserve">odi od </w:t>
      </w:r>
      <w:r w:rsidR="00D723E3">
        <w:rPr>
          <w:rFonts w:ascii="Calibri" w:hAnsi="Calibri" w:cs="Calibri"/>
          <w:sz w:val="24"/>
          <w:szCs w:val="24"/>
        </w:rPr>
        <w:t>pomoći iz proračuna</w:t>
      </w:r>
      <w:r w:rsidRPr="00400965">
        <w:rPr>
          <w:rFonts w:ascii="Calibri" w:hAnsi="Calibri" w:cs="Calibri"/>
          <w:sz w:val="24"/>
          <w:szCs w:val="24"/>
        </w:rPr>
        <w:t xml:space="preserve"> </w:t>
      </w:r>
      <w:r w:rsidR="00D723E3">
        <w:rPr>
          <w:rFonts w:ascii="Calibri" w:hAnsi="Calibri" w:cs="Calibri"/>
          <w:sz w:val="24"/>
          <w:szCs w:val="24"/>
        </w:rPr>
        <w:t>(skupina 63) ostvareno je 48,85</w:t>
      </w:r>
      <w:r w:rsidRPr="00400965">
        <w:rPr>
          <w:rFonts w:ascii="Calibri" w:hAnsi="Calibri" w:cs="Calibri"/>
          <w:sz w:val="24"/>
          <w:szCs w:val="24"/>
        </w:rPr>
        <w:t>% u odnosu na godišnji financijski plan. Sastoj</w:t>
      </w:r>
      <w:r>
        <w:rPr>
          <w:rFonts w:ascii="Calibri" w:hAnsi="Calibri" w:cs="Calibri"/>
          <w:sz w:val="24"/>
          <w:szCs w:val="24"/>
        </w:rPr>
        <w:t>e</w:t>
      </w:r>
      <w:r w:rsidRPr="00400965">
        <w:rPr>
          <w:rFonts w:ascii="Calibri" w:hAnsi="Calibri" w:cs="Calibri"/>
          <w:sz w:val="24"/>
          <w:szCs w:val="24"/>
        </w:rPr>
        <w:t xml:space="preserve"> se od tekući</w:t>
      </w:r>
      <w:r>
        <w:rPr>
          <w:rFonts w:ascii="Calibri" w:hAnsi="Calibri" w:cs="Calibri"/>
          <w:sz w:val="24"/>
          <w:szCs w:val="24"/>
        </w:rPr>
        <w:t>h</w:t>
      </w:r>
      <w:r w:rsidRPr="00400965">
        <w:rPr>
          <w:rFonts w:ascii="Calibri" w:hAnsi="Calibri" w:cs="Calibri"/>
          <w:sz w:val="24"/>
          <w:szCs w:val="24"/>
        </w:rPr>
        <w:t xml:space="preserve"> pomoći proračunskom korisniku iz proračuna koji im nije nadležan-plaće i osta</w:t>
      </w:r>
      <w:r w:rsidR="00B36560">
        <w:rPr>
          <w:rFonts w:ascii="Calibri" w:hAnsi="Calibri" w:cs="Calibri"/>
          <w:sz w:val="24"/>
          <w:szCs w:val="24"/>
        </w:rPr>
        <w:t xml:space="preserve">la materijalna prava zaposlenih, </w:t>
      </w:r>
      <w:r w:rsidRPr="00400965">
        <w:rPr>
          <w:rFonts w:ascii="Calibri" w:hAnsi="Calibri" w:cs="Calibri"/>
          <w:sz w:val="24"/>
          <w:szCs w:val="24"/>
        </w:rPr>
        <w:t>Euroschool sport projekta, maturalnog plesa, refundiranog prijevoza od strane DP-a i sredstava za</w:t>
      </w:r>
      <w:r w:rsidR="00B36560">
        <w:rPr>
          <w:rFonts w:ascii="Calibri" w:hAnsi="Calibri" w:cs="Calibri"/>
          <w:sz w:val="24"/>
          <w:szCs w:val="24"/>
        </w:rPr>
        <w:t xml:space="preserve"> nabavu higijenskih</w:t>
      </w:r>
      <w:r w:rsidRPr="00400965">
        <w:rPr>
          <w:rFonts w:ascii="Calibri" w:hAnsi="Calibri" w:cs="Calibri"/>
          <w:sz w:val="24"/>
          <w:szCs w:val="24"/>
        </w:rPr>
        <w:t xml:space="preserve"> potrepš</w:t>
      </w:r>
      <w:r w:rsidR="00B36560">
        <w:rPr>
          <w:rFonts w:ascii="Calibri" w:hAnsi="Calibri" w:cs="Calibri"/>
          <w:sz w:val="24"/>
          <w:szCs w:val="24"/>
        </w:rPr>
        <w:t>tina</w:t>
      </w:r>
      <w:r w:rsidR="00D723E3">
        <w:rPr>
          <w:rFonts w:ascii="Calibri" w:hAnsi="Calibri" w:cs="Calibri"/>
          <w:sz w:val="24"/>
          <w:szCs w:val="24"/>
        </w:rPr>
        <w:t>.</w:t>
      </w:r>
    </w:p>
    <w:p w:rsidR="00BD0B45" w:rsidRPr="00400965" w:rsidRDefault="00BD0B45" w:rsidP="00BD0B45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3F72C3" w:rsidRDefault="003F72C3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BD0B45" w:rsidRDefault="00BD0B45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BD0B45" w:rsidRDefault="00BD0B45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BD0B45" w:rsidRDefault="00BD0B45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BD0B45" w:rsidRDefault="00BD0B45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3F72C3" w:rsidRDefault="003F72C3" w:rsidP="003F72C3">
      <w:pPr>
        <w:spacing w:before="60" w:after="60" w:line="240" w:lineRule="auto"/>
        <w:ind w:left="360" w:firstLine="708"/>
        <w:jc w:val="both"/>
        <w:rPr>
          <w:rFonts w:ascii="Calibri" w:hAnsi="Calibri" w:cs="Calibri"/>
          <w:sz w:val="24"/>
          <w:szCs w:val="24"/>
        </w:rPr>
      </w:pPr>
      <w:r w:rsidRPr="00980E7D">
        <w:rPr>
          <w:rFonts w:ascii="Calibri" w:hAnsi="Calibri" w:cs="Calibri"/>
          <w:sz w:val="24"/>
          <w:szCs w:val="24"/>
        </w:rPr>
        <w:t>Ukupni</w:t>
      </w:r>
      <w:r>
        <w:rPr>
          <w:rFonts w:ascii="Calibri" w:hAnsi="Calibri" w:cs="Calibri"/>
          <w:sz w:val="24"/>
          <w:szCs w:val="24"/>
        </w:rPr>
        <w:t xml:space="preserve"> rashod</w:t>
      </w:r>
      <w:r w:rsidR="00273E92">
        <w:rPr>
          <w:rFonts w:ascii="Calibri" w:hAnsi="Calibri" w:cs="Calibri"/>
          <w:sz w:val="24"/>
          <w:szCs w:val="24"/>
        </w:rPr>
        <w:t>i os</w:t>
      </w:r>
      <w:r w:rsidR="00A23A51">
        <w:rPr>
          <w:rFonts w:ascii="Calibri" w:hAnsi="Calibri" w:cs="Calibri"/>
          <w:sz w:val="24"/>
          <w:szCs w:val="24"/>
        </w:rPr>
        <w:t>tvareni su u iznosu od 699.753,70 eura, što predstavlja 47,14</w:t>
      </w:r>
      <w:r>
        <w:rPr>
          <w:rFonts w:ascii="Calibri" w:hAnsi="Calibri" w:cs="Calibri"/>
          <w:sz w:val="24"/>
          <w:szCs w:val="24"/>
        </w:rPr>
        <w:t>% ostvarenja godi</w:t>
      </w:r>
      <w:r w:rsidR="00A23A51">
        <w:rPr>
          <w:rFonts w:ascii="Calibri" w:hAnsi="Calibri" w:cs="Calibri"/>
          <w:sz w:val="24"/>
          <w:szCs w:val="24"/>
        </w:rPr>
        <w:t>šnjeg financijskog plana za 2024</w:t>
      </w:r>
      <w:r>
        <w:rPr>
          <w:rFonts w:ascii="Calibri" w:hAnsi="Calibri" w:cs="Calibri"/>
          <w:sz w:val="24"/>
          <w:szCs w:val="24"/>
        </w:rPr>
        <w:t>. godinu</w:t>
      </w:r>
      <w:r w:rsidR="008A4E51">
        <w:rPr>
          <w:rFonts w:ascii="Calibri" w:hAnsi="Calibri" w:cs="Calibri"/>
          <w:sz w:val="24"/>
          <w:szCs w:val="24"/>
        </w:rPr>
        <w:t xml:space="preserve"> a sastoje se od:</w:t>
      </w:r>
    </w:p>
    <w:p w:rsidR="003F72C3" w:rsidRDefault="003F72C3" w:rsidP="003F72C3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rashoda za zaposlene (kont</w:t>
      </w:r>
      <w:r w:rsidR="00A522BC">
        <w:rPr>
          <w:rFonts w:ascii="Calibri" w:hAnsi="Calibri" w:cs="Calibri"/>
          <w:sz w:val="24"/>
          <w:szCs w:val="24"/>
        </w:rPr>
        <w:t>o 31) koji obuhvaćaju bruto plaće, doprinose na plać</w:t>
      </w:r>
      <w:r>
        <w:rPr>
          <w:rFonts w:ascii="Calibri" w:hAnsi="Calibri" w:cs="Calibri"/>
          <w:sz w:val="24"/>
          <w:szCs w:val="24"/>
        </w:rPr>
        <w:t>u i ostale rashod</w:t>
      </w:r>
      <w:r w:rsidR="008F163D">
        <w:rPr>
          <w:rFonts w:ascii="Calibri" w:hAnsi="Calibri" w:cs="Calibri"/>
          <w:sz w:val="24"/>
          <w:szCs w:val="24"/>
        </w:rPr>
        <w:t>e za zaposlene, ostv</w:t>
      </w:r>
      <w:r w:rsidR="00A23A51">
        <w:rPr>
          <w:rFonts w:ascii="Calibri" w:hAnsi="Calibri" w:cs="Calibri"/>
          <w:sz w:val="24"/>
          <w:szCs w:val="24"/>
        </w:rPr>
        <w:t>areno je 48,31</w:t>
      </w:r>
      <w:r>
        <w:rPr>
          <w:rFonts w:ascii="Calibri" w:hAnsi="Calibri" w:cs="Calibri"/>
          <w:sz w:val="24"/>
          <w:szCs w:val="24"/>
        </w:rPr>
        <w:t>% u odnosu na godišnji financijski plan,</w:t>
      </w:r>
    </w:p>
    <w:p w:rsidR="003F72C3" w:rsidRDefault="003F72C3" w:rsidP="003F72C3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materijalnih rashoda</w:t>
      </w:r>
      <w:r w:rsidR="00A23A51">
        <w:rPr>
          <w:rFonts w:ascii="Calibri" w:hAnsi="Calibri" w:cs="Calibri"/>
          <w:sz w:val="24"/>
          <w:szCs w:val="24"/>
        </w:rPr>
        <w:t xml:space="preserve"> (konto 32) realizirano je 41,93</w:t>
      </w:r>
      <w:r>
        <w:rPr>
          <w:rFonts w:ascii="Calibri" w:hAnsi="Calibri" w:cs="Calibri"/>
          <w:sz w:val="24"/>
          <w:szCs w:val="24"/>
        </w:rPr>
        <w:t>%</w:t>
      </w:r>
      <w:r w:rsidRPr="00675E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odno</w:t>
      </w:r>
      <w:r w:rsidR="004928E9">
        <w:rPr>
          <w:rFonts w:ascii="Calibri" w:hAnsi="Calibri" w:cs="Calibri"/>
          <w:sz w:val="24"/>
          <w:szCs w:val="24"/>
        </w:rPr>
        <w:t xml:space="preserve">su na godišnji financijski plan. </w:t>
      </w:r>
    </w:p>
    <w:p w:rsidR="003F72C3" w:rsidRPr="00B107A2" w:rsidRDefault="00B107A2" w:rsidP="00B107A2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financijskih rashoda</w:t>
      </w:r>
      <w:r w:rsidR="00A23A51">
        <w:rPr>
          <w:rFonts w:ascii="Calibri" w:hAnsi="Calibri" w:cs="Calibri"/>
          <w:sz w:val="24"/>
          <w:szCs w:val="24"/>
        </w:rPr>
        <w:t xml:space="preserve"> (konto 34) realizirano je 0,00</w:t>
      </w:r>
      <w:r>
        <w:rPr>
          <w:rFonts w:ascii="Calibri" w:hAnsi="Calibri" w:cs="Calibri"/>
          <w:sz w:val="24"/>
          <w:szCs w:val="24"/>
        </w:rPr>
        <w:t>%</w:t>
      </w:r>
      <w:r w:rsidRPr="00675E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odnosu na godišnji financijski plan.</w:t>
      </w:r>
    </w:p>
    <w:p w:rsidR="00957CCF" w:rsidRPr="00A23A51" w:rsidRDefault="00123BD1" w:rsidP="00A23A51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ostali rashodi-tekuće donacije u </w:t>
      </w:r>
      <w:r w:rsidR="00083254">
        <w:rPr>
          <w:rFonts w:ascii="Calibri" w:hAnsi="Calibri" w:cs="Calibri"/>
          <w:sz w:val="24"/>
          <w:szCs w:val="24"/>
        </w:rPr>
        <w:t xml:space="preserve">naravi odnosi </w:t>
      </w:r>
      <w:r w:rsidR="00B107A2">
        <w:rPr>
          <w:rFonts w:ascii="Calibri" w:hAnsi="Calibri" w:cs="Calibri"/>
          <w:sz w:val="24"/>
          <w:szCs w:val="24"/>
        </w:rPr>
        <w:t>se na financiranje kumčeta u Africi kojem je naša škola kum</w:t>
      </w:r>
      <w:r w:rsidR="00957CCF">
        <w:rPr>
          <w:rFonts w:ascii="Calibri" w:hAnsi="Calibri" w:cs="Calibri"/>
          <w:sz w:val="24"/>
          <w:szCs w:val="24"/>
        </w:rPr>
        <w:t xml:space="preserve"> (kont</w:t>
      </w:r>
      <w:r w:rsidR="00A23A51">
        <w:rPr>
          <w:rFonts w:ascii="Calibri" w:hAnsi="Calibri" w:cs="Calibri"/>
          <w:sz w:val="24"/>
          <w:szCs w:val="24"/>
        </w:rPr>
        <w:t>o 38). Ostvareno je 0,00</w:t>
      </w:r>
      <w:r w:rsidR="00957CCF">
        <w:rPr>
          <w:rFonts w:ascii="Calibri" w:hAnsi="Calibri" w:cs="Calibri"/>
          <w:sz w:val="24"/>
          <w:szCs w:val="24"/>
        </w:rPr>
        <w:t>% u odnosu na godišnji financijski plan.</w:t>
      </w:r>
    </w:p>
    <w:p w:rsidR="00461342" w:rsidRDefault="003F72C3" w:rsidP="003F72C3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rashoda za nabavku nefinancijske imovine (konto</w:t>
      </w:r>
      <w:r w:rsidR="00957CCF">
        <w:rPr>
          <w:rFonts w:ascii="Calibri" w:hAnsi="Calibri" w:cs="Calibri"/>
          <w:sz w:val="24"/>
          <w:szCs w:val="24"/>
        </w:rPr>
        <w:t xml:space="preserve"> 42). Sredstva se odnose na na</w:t>
      </w:r>
      <w:r w:rsidR="00A23A51">
        <w:rPr>
          <w:rFonts w:ascii="Calibri" w:hAnsi="Calibri" w:cs="Calibri"/>
          <w:sz w:val="24"/>
          <w:szCs w:val="24"/>
        </w:rPr>
        <w:t>bavu</w:t>
      </w:r>
    </w:p>
    <w:p w:rsidR="003F72C3" w:rsidRDefault="00461342" w:rsidP="00461342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medicinske i laboratorijske</w:t>
      </w:r>
      <w:r w:rsidR="00A23A51">
        <w:rPr>
          <w:rFonts w:ascii="Calibri" w:hAnsi="Calibri" w:cs="Calibri"/>
          <w:sz w:val="24"/>
          <w:szCs w:val="24"/>
        </w:rPr>
        <w:t xml:space="preserve"> opreme</w:t>
      </w:r>
      <w:r>
        <w:rPr>
          <w:rFonts w:ascii="Calibri" w:hAnsi="Calibri" w:cs="Calibri"/>
          <w:sz w:val="24"/>
          <w:szCs w:val="24"/>
        </w:rPr>
        <w:t xml:space="preserve"> koja još nisu utrošena-0,00% ostvarenja financijskog plana</w:t>
      </w:r>
      <w:r w:rsidR="00957CCF">
        <w:rPr>
          <w:rFonts w:ascii="Calibri" w:hAnsi="Calibri" w:cs="Calibri"/>
          <w:sz w:val="24"/>
          <w:szCs w:val="24"/>
        </w:rPr>
        <w:t>.</w:t>
      </w:r>
    </w:p>
    <w:p w:rsidR="00A436F3" w:rsidRDefault="00A436F3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A436F3" w:rsidRDefault="00A436F3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Izvještaj o prihodima i rashodima prema izvorima financiranja</w:t>
      </w:r>
      <w:r>
        <w:rPr>
          <w:rFonts w:ascii="Calibri" w:hAnsi="Calibri" w:cs="Calibri"/>
          <w:sz w:val="24"/>
          <w:szCs w:val="24"/>
        </w:rPr>
        <w:t xml:space="preserve"> sadrži prikaz prihoda i rashoda  prema izvorima financiranja iskazanih na razini razreda i skupine  sukladno Pravilniku o proračunskim klasifikacijama. Odnosi se na</w:t>
      </w:r>
      <w:r w:rsidR="00FC33F0">
        <w:rPr>
          <w:rFonts w:ascii="Calibri" w:hAnsi="Calibri" w:cs="Calibri"/>
          <w:sz w:val="24"/>
          <w:szCs w:val="24"/>
        </w:rPr>
        <w:t>: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1.OPĆI PRIHODI I PRIMICI ŠKŽ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3.VLASTITI PRIHODI</w:t>
      </w:r>
    </w:p>
    <w:p w:rsidR="00CC5107" w:rsidRDefault="00CC1698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4.PRIHODI  </w:t>
      </w:r>
      <w:r w:rsidR="00CC5107">
        <w:rPr>
          <w:rFonts w:ascii="Calibri" w:hAnsi="Calibri" w:cs="Calibri"/>
          <w:sz w:val="24"/>
          <w:szCs w:val="24"/>
        </w:rPr>
        <w:t>POSEBNE  NAMJENE</w:t>
      </w:r>
    </w:p>
    <w:p w:rsidR="007805B0" w:rsidRPr="007805B0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5.POMOĆI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6.DONACIJE</w:t>
      </w:r>
    </w:p>
    <w:p w:rsidR="00CC5107" w:rsidRDefault="00CC5107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CC5107" w:rsidRDefault="00CC5107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Izvještaj  o rashodima prema funkcijskoj klasifikaciji</w:t>
      </w:r>
      <w:r>
        <w:rPr>
          <w:rFonts w:ascii="Calibri" w:hAnsi="Calibri" w:cs="Calibri"/>
          <w:sz w:val="24"/>
          <w:szCs w:val="24"/>
        </w:rPr>
        <w:t xml:space="preserve"> sadrži prikaz rashoda prema funkcijskoj klasifikaciji, a podaci se iskazuju na razini razreda </w:t>
      </w:r>
      <w:r w:rsidR="00DC08CA">
        <w:rPr>
          <w:rFonts w:ascii="Calibri" w:hAnsi="Calibri" w:cs="Calibri"/>
          <w:sz w:val="24"/>
          <w:szCs w:val="24"/>
        </w:rPr>
        <w:t>i skupine funkcijske klasifikacije. Funkcijska klasifikacija je prikaz rashoda  proračunskih korisnika razvrstan</w:t>
      </w:r>
    </w:p>
    <w:p w:rsidR="00DC08CA" w:rsidRDefault="00DC08CA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prema njegovoj namjeni SKUPINA 092-srednjoškolsko obrazovanje.</w:t>
      </w:r>
    </w:p>
    <w:p w:rsidR="00DC08CA" w:rsidRDefault="0004185E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Izvršenje 1-6/2024.</w:t>
      </w:r>
      <w:r w:rsidR="00DC08CA">
        <w:rPr>
          <w:rFonts w:ascii="Calibri" w:hAnsi="Calibri" w:cs="Calibri"/>
          <w:sz w:val="24"/>
          <w:szCs w:val="24"/>
        </w:rPr>
        <w:t xml:space="preserve"> u odnosu na rebalans financijsko</w:t>
      </w:r>
      <w:r>
        <w:rPr>
          <w:rFonts w:ascii="Calibri" w:hAnsi="Calibri" w:cs="Calibri"/>
          <w:sz w:val="24"/>
          <w:szCs w:val="24"/>
        </w:rPr>
        <w:t>g plana za 2024</w:t>
      </w:r>
      <w:r w:rsidR="004D1657">
        <w:rPr>
          <w:rFonts w:ascii="Calibri" w:hAnsi="Calibri" w:cs="Calibri"/>
          <w:sz w:val="24"/>
          <w:szCs w:val="24"/>
        </w:rPr>
        <w:t>.</w:t>
      </w:r>
      <w:r w:rsidR="00F338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g. iznosi 47,14</w:t>
      </w:r>
      <w:r w:rsidR="00DC08CA">
        <w:rPr>
          <w:rFonts w:ascii="Calibri" w:hAnsi="Calibri" w:cs="Calibri"/>
          <w:sz w:val="24"/>
          <w:szCs w:val="24"/>
        </w:rPr>
        <w:t xml:space="preserve"> %, a u</w:t>
      </w:r>
      <w:r>
        <w:rPr>
          <w:rFonts w:ascii="Calibri" w:hAnsi="Calibri" w:cs="Calibri"/>
          <w:sz w:val="24"/>
          <w:szCs w:val="24"/>
        </w:rPr>
        <w:t xml:space="preserve"> odnosu na izvršenje za 1-6/2023</w:t>
      </w:r>
      <w:r w:rsidR="004D165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123,86</w:t>
      </w:r>
      <w:r w:rsidR="00DC08CA">
        <w:rPr>
          <w:rFonts w:ascii="Calibri" w:hAnsi="Calibri" w:cs="Calibri"/>
          <w:sz w:val="24"/>
          <w:szCs w:val="24"/>
        </w:rPr>
        <w:t xml:space="preserve"> %.</w:t>
      </w:r>
    </w:p>
    <w:p w:rsidR="007805B0" w:rsidRDefault="007805B0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7805B0" w:rsidRDefault="007805B0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Posebni dio godišnjeg  izvještaja</w:t>
      </w:r>
      <w:r>
        <w:rPr>
          <w:rFonts w:ascii="Calibri" w:hAnsi="Calibri" w:cs="Calibri"/>
          <w:sz w:val="24"/>
          <w:szCs w:val="24"/>
        </w:rPr>
        <w:t xml:space="preserve"> o izvršenju financijskog plana iskazuje se u Izvještaju po programskoj klasifikaciji.</w:t>
      </w:r>
    </w:p>
    <w:p w:rsidR="007805B0" w:rsidRDefault="007805B0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Sadrži prikaz RASHODA I IZDATAKA iskazanim po izvorima financiranja i ekonomskoj klasifikaciji raspoređenih u programe koji se sastoje od aktivnosti i projekata.</w:t>
      </w:r>
    </w:p>
    <w:p w:rsidR="00FC33F0" w:rsidRDefault="00FC33F0" w:rsidP="008C31FA">
      <w:pPr>
        <w:pStyle w:val="Odlomakpopisa"/>
        <w:spacing w:before="60" w:after="6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8C31FA" w:rsidRPr="00FC33F0" w:rsidRDefault="007805B0" w:rsidP="008C31FA">
      <w:pPr>
        <w:pStyle w:val="Odlomakpopisa"/>
        <w:spacing w:before="60" w:after="6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Svaka aktivnost i projekt ima svoj cilj</w:t>
      </w:r>
      <w:r w:rsidR="00FC33F0" w:rsidRPr="00FC33F0">
        <w:rPr>
          <w:rFonts w:ascii="Calibri" w:hAnsi="Calibri" w:cs="Calibri"/>
          <w:b/>
          <w:i/>
          <w:sz w:val="24"/>
          <w:szCs w:val="24"/>
        </w:rPr>
        <w:t>:</w:t>
      </w:r>
    </w:p>
    <w:p w:rsidR="007805B0" w:rsidRDefault="007805B0" w:rsidP="00FC33F0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A1007-10 Aktivnost srednjoškolsko obrazovanje –</w:t>
      </w:r>
      <w:r w:rsidR="00FC33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standard;</w:t>
      </w:r>
      <w:r w:rsidR="008C31FA">
        <w:rPr>
          <w:rFonts w:ascii="Calibri" w:hAnsi="Calibri" w:cs="Calibri"/>
          <w:sz w:val="24"/>
          <w:szCs w:val="24"/>
        </w:rPr>
        <w:t xml:space="preserve"> cilj je financiranje minimalnog standarda za odvijanje  redovitog nastavnog procesa</w:t>
      </w:r>
    </w:p>
    <w:p w:rsidR="008C31FA" w:rsidRDefault="00D82402" w:rsidP="00FC33F0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A1007-11 Operativni plan; cilj je tekuće održavanje </w:t>
      </w:r>
      <w:r w:rsidR="008C31FA">
        <w:rPr>
          <w:rFonts w:ascii="Calibri" w:hAnsi="Calibri" w:cs="Calibri"/>
          <w:sz w:val="24"/>
          <w:szCs w:val="24"/>
        </w:rPr>
        <w:t>školske zgrade i opreme</w:t>
      </w:r>
    </w:p>
    <w:p w:rsidR="00305E67" w:rsidRPr="00D82402" w:rsidRDefault="008C31FA" w:rsidP="00D82402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A1007-12 Podizanje kvalitete i standarda</w:t>
      </w:r>
      <w:r w:rsidR="00F72B69">
        <w:rPr>
          <w:rFonts w:ascii="Calibri" w:hAnsi="Calibri" w:cs="Calibri"/>
          <w:sz w:val="24"/>
          <w:szCs w:val="24"/>
        </w:rPr>
        <w:t xml:space="preserve"> kroz aktivnosti škole</w:t>
      </w:r>
      <w:r w:rsidR="00D82402">
        <w:rPr>
          <w:rFonts w:ascii="Calibri" w:hAnsi="Calibri" w:cs="Calibri"/>
          <w:sz w:val="24"/>
          <w:szCs w:val="24"/>
        </w:rPr>
        <w:t xml:space="preserve">; cilj je </w:t>
      </w:r>
      <w:r>
        <w:rPr>
          <w:rFonts w:ascii="Calibri" w:hAnsi="Calibri" w:cs="Calibri"/>
          <w:sz w:val="24"/>
          <w:szCs w:val="24"/>
        </w:rPr>
        <w:t>pokriće materijalnih rashoda za koja nisu dovoljna sredstva iz decentralizacije, n</w:t>
      </w:r>
      <w:r w:rsidR="00D82402">
        <w:rPr>
          <w:rFonts w:ascii="Calibri" w:hAnsi="Calibri" w:cs="Calibri"/>
          <w:sz w:val="24"/>
          <w:szCs w:val="24"/>
        </w:rPr>
        <w:t>abava osnovnih sredstava, pomoć</w:t>
      </w:r>
      <w:r w:rsidR="00FF020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učenicima</w:t>
      </w:r>
      <w:r w:rsidR="00D82402">
        <w:rPr>
          <w:rFonts w:ascii="Calibri" w:hAnsi="Calibri" w:cs="Calibri"/>
          <w:sz w:val="24"/>
          <w:szCs w:val="24"/>
        </w:rPr>
        <w:t xml:space="preserve"> u realizaciji njihovih potreba i u odvi</w:t>
      </w:r>
      <w:r w:rsidR="0004185E">
        <w:rPr>
          <w:rFonts w:ascii="Calibri" w:hAnsi="Calibri" w:cs="Calibri"/>
          <w:sz w:val="24"/>
          <w:szCs w:val="24"/>
        </w:rPr>
        <w:t>janju raznih aktivnosti, itd</w:t>
      </w:r>
      <w:r>
        <w:rPr>
          <w:rFonts w:ascii="Calibri" w:hAnsi="Calibri" w:cs="Calibri"/>
          <w:sz w:val="24"/>
          <w:szCs w:val="24"/>
        </w:rPr>
        <w:t>.</w:t>
      </w:r>
    </w:p>
    <w:p w:rsidR="00E53653" w:rsidRDefault="0004185E" w:rsidP="002D5CDF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A1007-70 Kapitalna ulaganja</w:t>
      </w:r>
      <w:r w:rsidR="00305E67">
        <w:rPr>
          <w:rFonts w:ascii="Calibri" w:hAnsi="Calibri" w:cs="Calibri"/>
          <w:sz w:val="24"/>
          <w:szCs w:val="24"/>
        </w:rPr>
        <w:t>; cilj je nabava osnovnih sredstava za školu</w:t>
      </w:r>
    </w:p>
    <w:p w:rsidR="00472149" w:rsidRPr="00472149" w:rsidRDefault="00472149" w:rsidP="00472149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2149">
        <w:rPr>
          <w:rFonts w:ascii="Calibri" w:hAnsi="Calibri" w:cs="Calibri"/>
          <w:sz w:val="24"/>
          <w:szCs w:val="24"/>
        </w:rPr>
        <w:t xml:space="preserve">T1007-86, T1007-24 i T 1007-37 </w:t>
      </w:r>
      <w:proofErr w:type="spellStart"/>
      <w:r w:rsidRPr="00472149">
        <w:rPr>
          <w:rFonts w:ascii="Calibri" w:hAnsi="Calibri" w:cs="Calibri"/>
          <w:sz w:val="24"/>
          <w:szCs w:val="24"/>
        </w:rPr>
        <w:t>Erasmus</w:t>
      </w:r>
      <w:proofErr w:type="spellEnd"/>
      <w:r w:rsidRPr="00472149">
        <w:rPr>
          <w:rFonts w:ascii="Calibri" w:hAnsi="Calibri" w:cs="Calibri"/>
          <w:sz w:val="24"/>
          <w:szCs w:val="24"/>
        </w:rPr>
        <w:t xml:space="preserve">+ projekti; </w:t>
      </w:r>
      <w:r w:rsidRPr="00472149">
        <w:rPr>
          <w:rFonts w:cstheme="minorHAnsi"/>
          <w:sz w:val="24"/>
          <w:szCs w:val="24"/>
        </w:rPr>
        <w:t>o</w:t>
      </w:r>
      <w:r w:rsidRPr="00472149">
        <w:rPr>
          <w:rFonts w:cstheme="minorHAnsi"/>
          <w:color w:val="000000"/>
          <w:sz w:val="24"/>
          <w:szCs w:val="24"/>
          <w:shd w:val="clear" w:color="auto" w:fill="FFFFFF"/>
        </w:rPr>
        <w:t>pći je cilj programa cjeloživotnim učenjem podupirati obrazovni, profesionalni i osobni razvoj ljudi u području obrazovanja, osposobljavanja, mladih i sporta u Europi i šire, što doprinosi održivom rastu, kvaliteti radnih mjesta, socijalnoj koheziji, poticanju inovacija te jačanju europskog identiteta i aktivnoga građanstva. Program će kao takav biti bitan instrument za izgradnju europskog prostora obrazovanja i podupirati provedbu europske strateške suradnje u područj</w:t>
      </w:r>
      <w:r w:rsidR="0004185E">
        <w:rPr>
          <w:rFonts w:cstheme="minorHAnsi"/>
          <w:color w:val="000000"/>
          <w:sz w:val="24"/>
          <w:szCs w:val="24"/>
          <w:shd w:val="clear" w:color="auto" w:fill="FFFFFF"/>
        </w:rPr>
        <w:t>u obrazovanja i osposobljavanja</w:t>
      </w:r>
      <w:r w:rsidRPr="00472149">
        <w:rPr>
          <w:rFonts w:cstheme="minorHAnsi"/>
          <w:color w:val="000000"/>
          <w:sz w:val="24"/>
          <w:szCs w:val="24"/>
          <w:shd w:val="clear" w:color="auto" w:fill="FFFFFF"/>
        </w:rPr>
        <w:t xml:space="preserve"> uz temeljne sektorske programe. Osim toga, bitan je za unapređenje suradnje u području politike za mlade u skladu sa strategijom Europske unije za mlade za razdoblje 2019. – 2027. i razvoj</w:t>
      </w:r>
      <w:r w:rsidR="0004185E">
        <w:rPr>
          <w:rFonts w:cstheme="minorHAnsi"/>
          <w:color w:val="000000"/>
          <w:sz w:val="24"/>
          <w:szCs w:val="24"/>
          <w:shd w:val="clear" w:color="auto" w:fill="FFFFFF"/>
        </w:rPr>
        <w:t>em</w:t>
      </w:r>
      <w:r w:rsidRPr="00472149">
        <w:rPr>
          <w:rFonts w:cstheme="minorHAnsi"/>
          <w:color w:val="000000"/>
          <w:sz w:val="24"/>
          <w:szCs w:val="24"/>
          <w:shd w:val="clear" w:color="auto" w:fill="FFFFFF"/>
        </w:rPr>
        <w:t xml:space="preserve"> europske dimenzije u području sporta. </w:t>
      </w:r>
    </w:p>
    <w:p w:rsidR="00E53653" w:rsidRPr="009D4647" w:rsidRDefault="00472149" w:rsidP="009D4647">
      <w:pPr>
        <w:pStyle w:val="Odlomakpopis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 ima sljedeće posebne ciljeve: promicati mobilnost u svrhu učenja za pojedince i skupine te suradnju, kvalitetu, </w:t>
      </w:r>
      <w:proofErr w:type="spellStart"/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>uključivost</w:t>
      </w:r>
      <w:proofErr w:type="spellEnd"/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pravednost, izvrsnost, </w:t>
      </w:r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kreativnost i inovativnost na razini organizacija i politika u području obrazovanja i osposobljavanja</w:t>
      </w:r>
      <w:r w:rsidR="009D4647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6B6B2F" w:rsidRPr="00B96A16" w:rsidRDefault="00E53653" w:rsidP="00B96A16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96A16">
        <w:rPr>
          <w:rFonts w:ascii="Calibri" w:hAnsi="Calibri" w:cs="Calibri"/>
          <w:sz w:val="24"/>
          <w:szCs w:val="24"/>
        </w:rPr>
        <w:t xml:space="preserve">1007-34 </w:t>
      </w:r>
      <w:r>
        <w:rPr>
          <w:rFonts w:ascii="Calibri" w:hAnsi="Calibri" w:cs="Calibri"/>
          <w:sz w:val="24"/>
          <w:szCs w:val="24"/>
        </w:rPr>
        <w:t>Opskrba školskih ustanova</w:t>
      </w:r>
      <w:r w:rsidR="006B6B2F">
        <w:rPr>
          <w:rFonts w:ascii="Calibri" w:hAnsi="Calibri" w:cs="Calibri"/>
          <w:sz w:val="24"/>
          <w:szCs w:val="24"/>
        </w:rPr>
        <w:t xml:space="preserve"> besplatnim zalihama menstrualnih</w:t>
      </w:r>
      <w:r w:rsidR="00B96A16">
        <w:rPr>
          <w:rFonts w:ascii="Calibri" w:hAnsi="Calibri" w:cs="Calibri"/>
          <w:sz w:val="24"/>
          <w:szCs w:val="24"/>
        </w:rPr>
        <w:t xml:space="preserve"> higijenskih</w:t>
      </w:r>
      <w:r w:rsidR="006B6B2F">
        <w:rPr>
          <w:rFonts w:ascii="Calibri" w:hAnsi="Calibri" w:cs="Calibri"/>
          <w:sz w:val="24"/>
          <w:szCs w:val="24"/>
        </w:rPr>
        <w:t xml:space="preserve"> potrepština</w:t>
      </w:r>
      <w:r w:rsidR="00B96A16">
        <w:rPr>
          <w:rFonts w:ascii="Calibri" w:hAnsi="Calibri" w:cs="Calibri"/>
          <w:sz w:val="24"/>
          <w:szCs w:val="24"/>
        </w:rPr>
        <w:t>; c</w:t>
      </w:r>
      <w:r w:rsidR="006B6B2F" w:rsidRPr="00B96A16">
        <w:rPr>
          <w:rFonts w:ascii="Calibri" w:hAnsi="Calibri" w:cs="Calibri"/>
          <w:sz w:val="24"/>
          <w:szCs w:val="24"/>
        </w:rPr>
        <w:t>ilj</w:t>
      </w:r>
      <w:r w:rsidR="00284DE5" w:rsidRPr="00B96A16">
        <w:rPr>
          <w:rFonts w:ascii="Calibri" w:hAnsi="Calibri" w:cs="Calibri"/>
          <w:sz w:val="24"/>
          <w:szCs w:val="24"/>
        </w:rPr>
        <w:t xml:space="preserve"> ovog projekta je podjela besplatnih higijenskih potrepština učenicama</w:t>
      </w:r>
    </w:p>
    <w:p w:rsidR="002716C3" w:rsidRPr="00A709DA" w:rsidRDefault="00B96A16" w:rsidP="00AA79FF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709DA">
        <w:rPr>
          <w:rFonts w:ascii="Calibri" w:hAnsi="Calibri" w:cs="Calibri"/>
          <w:sz w:val="24"/>
          <w:szCs w:val="24"/>
        </w:rPr>
        <w:t xml:space="preserve">A1007-58 </w:t>
      </w:r>
      <w:r w:rsidR="00284DE5" w:rsidRPr="00A709DA">
        <w:rPr>
          <w:rFonts w:ascii="Calibri" w:hAnsi="Calibri" w:cs="Calibri"/>
          <w:sz w:val="24"/>
          <w:szCs w:val="24"/>
        </w:rPr>
        <w:t>Redovna djelatnost škola; cilj je financiranje</w:t>
      </w:r>
      <w:r w:rsidRPr="00A709DA">
        <w:rPr>
          <w:rFonts w:ascii="Calibri" w:hAnsi="Calibri" w:cs="Calibri"/>
          <w:sz w:val="24"/>
          <w:szCs w:val="24"/>
        </w:rPr>
        <w:t xml:space="preserve"> rashoda za zaposlene uključujući i vanjske suradnike putem isplate plaća odnosno vanjske suradnje i isplate ostalih m</w:t>
      </w:r>
      <w:r w:rsidR="00EE73D7" w:rsidRPr="00A709DA">
        <w:rPr>
          <w:rFonts w:ascii="Calibri" w:hAnsi="Calibri" w:cs="Calibri"/>
          <w:sz w:val="24"/>
          <w:szCs w:val="24"/>
        </w:rPr>
        <w:t>aterijalnih prava za zaposlene uključujući i isplatu naknade zbog nezapošljavanja osoba s invaliditetom.</w:t>
      </w:r>
    </w:p>
    <w:p w:rsidR="003D11CD" w:rsidRPr="00A709DA" w:rsidRDefault="003F72C3" w:rsidP="00AA79FF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709DA">
        <w:rPr>
          <w:rFonts w:ascii="Calibri" w:hAnsi="Calibri" w:cs="Calibri"/>
          <w:b/>
          <w:sz w:val="24"/>
          <w:szCs w:val="24"/>
        </w:rPr>
        <w:t>POSEBNI IZVJEŠTAJI:</w:t>
      </w:r>
    </w:p>
    <w:p w:rsidR="00BA3B61" w:rsidRDefault="00BA3B61" w:rsidP="008849EE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zaduživanju na domaćem i stranom tržištu novca i kapitala</w:t>
      </w:r>
    </w:p>
    <w:p w:rsidR="003D11CD" w:rsidRDefault="00FB240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</w:t>
      </w:r>
      <w:r w:rsidR="00BA3B61">
        <w:rPr>
          <w:rFonts w:asciiTheme="minorHAnsi" w:hAnsiTheme="minorHAnsi" w:cstheme="minorHAnsi"/>
          <w:color w:val="231F20"/>
        </w:rPr>
        <w:t xml:space="preserve"> se</w:t>
      </w:r>
      <w:r w:rsidR="007D000B">
        <w:rPr>
          <w:rFonts w:asciiTheme="minorHAnsi" w:hAnsiTheme="minorHAnsi" w:cstheme="minorHAnsi"/>
          <w:color w:val="231F20"/>
        </w:rPr>
        <w:t xml:space="preserve"> u</w:t>
      </w:r>
      <w:r w:rsidR="00BA3B61">
        <w:rPr>
          <w:rFonts w:asciiTheme="minorHAnsi" w:hAnsiTheme="minorHAnsi" w:cstheme="minorHAnsi"/>
          <w:color w:val="231F20"/>
        </w:rPr>
        <w:t xml:space="preserve"> izvještajnom razdoblju nije zaduživala.</w:t>
      </w:r>
    </w:p>
    <w:p w:rsidR="00BA3B61" w:rsidRDefault="00BA3B61" w:rsidP="008849EE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korištenju sredstava fondova Europske unije</w:t>
      </w:r>
    </w:p>
    <w:p w:rsidR="007D000B" w:rsidRDefault="00AF7EFA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 je koristila sredstva Europske unije.</w:t>
      </w:r>
    </w:p>
    <w:p w:rsidR="00D877F2" w:rsidRDefault="00D877F2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tbl>
      <w:tblPr>
        <w:tblStyle w:val="Reetkatablice"/>
        <w:tblW w:w="8852" w:type="dxa"/>
        <w:tblInd w:w="357" w:type="dxa"/>
        <w:tblLook w:val="04A0" w:firstRow="1" w:lastRow="0" w:firstColumn="1" w:lastColumn="0" w:noHBand="0" w:noVBand="1"/>
      </w:tblPr>
      <w:tblGrid>
        <w:gridCol w:w="2175"/>
        <w:gridCol w:w="2176"/>
        <w:gridCol w:w="2177"/>
        <w:gridCol w:w="2324"/>
      </w:tblGrid>
      <w:tr w:rsidR="00D877F2" w:rsidTr="00997E9C">
        <w:trPr>
          <w:trHeight w:val="435"/>
        </w:trPr>
        <w:tc>
          <w:tcPr>
            <w:tcW w:w="2175" w:type="dxa"/>
            <w:vMerge w:val="restart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EU fond</w:t>
            </w:r>
          </w:p>
        </w:tc>
        <w:tc>
          <w:tcPr>
            <w:tcW w:w="4353" w:type="dxa"/>
            <w:gridSpan w:val="2"/>
          </w:tcPr>
          <w:p w:rsidR="00D877F2" w:rsidRPr="00F3061A" w:rsidRDefault="0004185E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             Podaci za </w:t>
            </w:r>
            <w:r w:rsidR="00447A5F">
              <w:rPr>
                <w:rFonts w:asciiTheme="minorHAnsi" w:hAnsiTheme="minorHAnsi" w:cstheme="minorHAnsi"/>
                <w:b/>
                <w:color w:val="231F20"/>
              </w:rPr>
              <w:t>1-6/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231F20"/>
              </w:rPr>
              <w:t>2024</w:t>
            </w:r>
            <w:r w:rsidR="00447A5F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  <w:tc>
          <w:tcPr>
            <w:tcW w:w="2324" w:type="dxa"/>
            <w:vMerge w:val="restart"/>
          </w:tcPr>
          <w:p w:rsidR="001E5DA5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D877F2" w:rsidRPr="00F3061A" w:rsidRDefault="005B3B6A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Stanje potraživanja od EU na 30.6. 2024</w:t>
            </w:r>
            <w:r w:rsidR="006836A3" w:rsidRPr="00F3061A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</w:tr>
      <w:tr w:rsidR="00D877F2" w:rsidTr="00997E9C">
        <w:trPr>
          <w:trHeight w:val="697"/>
        </w:trPr>
        <w:tc>
          <w:tcPr>
            <w:tcW w:w="2175" w:type="dxa"/>
            <w:vMerge/>
          </w:tcPr>
          <w:p w:rsidR="00D877F2" w:rsidRPr="00F3061A" w:rsidRDefault="00D877F2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2176" w:type="dxa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  </w:t>
            </w: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Prihodi</w:t>
            </w:r>
          </w:p>
        </w:tc>
        <w:tc>
          <w:tcPr>
            <w:tcW w:w="2177" w:type="dxa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  Rashodi</w:t>
            </w:r>
          </w:p>
        </w:tc>
        <w:tc>
          <w:tcPr>
            <w:tcW w:w="2324" w:type="dxa"/>
            <w:vMerge/>
          </w:tcPr>
          <w:p w:rsidR="00D877F2" w:rsidRDefault="00D877F2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KA122-VET-ZDRAVSTVO U EUROPI-RADIMO I UČIMO</w:t>
            </w:r>
          </w:p>
        </w:tc>
        <w:tc>
          <w:tcPr>
            <w:tcW w:w="2176" w:type="dxa"/>
          </w:tcPr>
          <w:p w:rsidR="00D877F2" w:rsidRDefault="00CC2CF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</w:t>
            </w:r>
            <w:r w:rsidR="005E2696">
              <w:rPr>
                <w:rFonts w:asciiTheme="minorHAnsi" w:hAnsiTheme="minorHAnsi" w:cstheme="minorHAnsi"/>
                <w:color w:val="231F20"/>
              </w:rPr>
              <w:t xml:space="preserve">    </w:t>
            </w:r>
            <w:r>
              <w:rPr>
                <w:rFonts w:asciiTheme="minorHAnsi" w:hAnsiTheme="minorHAnsi" w:cstheme="minorHAnsi"/>
                <w:color w:val="231F20"/>
              </w:rPr>
              <w:t xml:space="preserve">  </w:t>
            </w:r>
            <w:r w:rsidR="005E2696">
              <w:rPr>
                <w:rFonts w:asciiTheme="minorHAnsi" w:hAnsiTheme="minorHAnsi" w:cstheme="minorHAnsi"/>
                <w:color w:val="231F20"/>
              </w:rPr>
              <w:t>0,00</w:t>
            </w:r>
          </w:p>
        </w:tc>
        <w:tc>
          <w:tcPr>
            <w:tcW w:w="2177" w:type="dxa"/>
          </w:tcPr>
          <w:p w:rsidR="001E5DA5" w:rsidRDefault="00CC2CF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1.</w:t>
            </w:r>
            <w:r w:rsidR="005E2696">
              <w:rPr>
                <w:rFonts w:asciiTheme="minorHAnsi" w:hAnsiTheme="minorHAnsi" w:cstheme="minorHAnsi"/>
                <w:color w:val="231F20"/>
              </w:rPr>
              <w:t>88</w:t>
            </w:r>
            <w:r w:rsidR="00254625">
              <w:rPr>
                <w:rFonts w:asciiTheme="minorHAnsi" w:hAnsiTheme="minorHAnsi" w:cstheme="minorHAnsi"/>
                <w:color w:val="231F20"/>
              </w:rPr>
              <w:t>0</w:t>
            </w:r>
            <w:r w:rsidR="005E2696">
              <w:rPr>
                <w:rFonts w:asciiTheme="minorHAnsi" w:hAnsiTheme="minorHAnsi" w:cstheme="minorHAnsi"/>
                <w:color w:val="231F20"/>
              </w:rPr>
              <w:t>,87</w:t>
            </w:r>
          </w:p>
        </w:tc>
        <w:tc>
          <w:tcPr>
            <w:tcW w:w="2324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ERASMUS+GET 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 OBESITY</w:t>
            </w:r>
          </w:p>
        </w:tc>
        <w:tc>
          <w:tcPr>
            <w:tcW w:w="2176" w:type="dxa"/>
          </w:tcPr>
          <w:p w:rsidR="00D877F2" w:rsidRDefault="00CC2CF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  <w:tc>
          <w:tcPr>
            <w:tcW w:w="2177" w:type="dxa"/>
          </w:tcPr>
          <w:p w:rsidR="00D877F2" w:rsidRDefault="00CC2CF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1.173,37</w:t>
            </w:r>
          </w:p>
        </w:tc>
        <w:tc>
          <w:tcPr>
            <w:tcW w:w="2324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ZDRAVLJE-IZAZOVI NOVOG DOBA</w:t>
            </w:r>
          </w:p>
        </w:tc>
        <w:tc>
          <w:tcPr>
            <w:tcW w:w="2176" w:type="dxa"/>
          </w:tcPr>
          <w:p w:rsidR="00D877F2" w:rsidRDefault="002C1199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  <w:tc>
          <w:tcPr>
            <w:tcW w:w="2177" w:type="dxa"/>
          </w:tcPr>
          <w:p w:rsidR="00D877F2" w:rsidRDefault="002C1199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20.202,3</w:t>
            </w:r>
            <w:r w:rsidR="004E1352">
              <w:rPr>
                <w:rFonts w:asciiTheme="minorHAnsi" w:hAnsiTheme="minorHAnsi" w:cstheme="minorHAnsi"/>
                <w:color w:val="231F20"/>
              </w:rPr>
              <w:t>0</w:t>
            </w:r>
          </w:p>
        </w:tc>
        <w:tc>
          <w:tcPr>
            <w:tcW w:w="2324" w:type="dxa"/>
          </w:tcPr>
          <w:p w:rsidR="00D877F2" w:rsidRDefault="004E1352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12.985,60</w:t>
            </w:r>
            <w:r w:rsidR="00F3061A">
              <w:rPr>
                <w:rFonts w:asciiTheme="minorHAnsi" w:hAnsiTheme="minorHAnsi" w:cstheme="minorHAnsi"/>
                <w:color w:val="231F20"/>
              </w:rPr>
              <w:t xml:space="preserve"> (20%)</w:t>
            </w:r>
          </w:p>
        </w:tc>
      </w:tr>
      <w:tr w:rsidR="00624869" w:rsidTr="00997E9C">
        <w:tc>
          <w:tcPr>
            <w:tcW w:w="2175" w:type="dxa"/>
          </w:tcPr>
          <w:p w:rsidR="00624869" w:rsidRDefault="005B3B6A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ERASMUS+VJEŠTINE ZA ZDRAVIJI SVIJET</w:t>
            </w:r>
          </w:p>
        </w:tc>
        <w:tc>
          <w:tcPr>
            <w:tcW w:w="2176" w:type="dxa"/>
          </w:tcPr>
          <w:p w:rsidR="00624869" w:rsidRDefault="005B3B6A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39.552,80</w:t>
            </w:r>
          </w:p>
        </w:tc>
        <w:tc>
          <w:tcPr>
            <w:tcW w:w="2177" w:type="dxa"/>
          </w:tcPr>
          <w:p w:rsidR="00624869" w:rsidRDefault="005B3B6A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  <w:tc>
          <w:tcPr>
            <w:tcW w:w="2324" w:type="dxa"/>
          </w:tcPr>
          <w:p w:rsidR="00624869" w:rsidRDefault="005B3B6A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9.888,20 (20%)</w:t>
            </w:r>
          </w:p>
        </w:tc>
      </w:tr>
    </w:tbl>
    <w:p w:rsidR="00B322DD" w:rsidRDefault="00B322D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3D11CD" w:rsidRDefault="003D11C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tbl>
      <w:tblPr>
        <w:tblStyle w:val="Reetkatablice"/>
        <w:tblW w:w="885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008"/>
        <w:gridCol w:w="1250"/>
        <w:gridCol w:w="3893"/>
        <w:gridCol w:w="1701"/>
      </w:tblGrid>
      <w:tr w:rsidR="00A425C6" w:rsidTr="00322520">
        <w:tc>
          <w:tcPr>
            <w:tcW w:w="2008" w:type="dxa"/>
          </w:tcPr>
          <w:p w:rsidR="00C16C96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D877F2" w:rsidRPr="00F3061A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EU fond</w:t>
            </w:r>
          </w:p>
        </w:tc>
        <w:tc>
          <w:tcPr>
            <w:tcW w:w="1250" w:type="dxa"/>
          </w:tcPr>
          <w:p w:rsidR="00D877F2" w:rsidRPr="00F3061A" w:rsidRDefault="0022051E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Datum </w:t>
            </w:r>
            <w:r w:rsidR="00C16C96" w:rsidRPr="00F3061A">
              <w:rPr>
                <w:rFonts w:asciiTheme="minorHAnsi" w:hAnsiTheme="minorHAnsi" w:cstheme="minorHAnsi"/>
                <w:b/>
                <w:color w:val="231F20"/>
              </w:rPr>
              <w:t>prve upl</w:t>
            </w:r>
            <w:r w:rsidRPr="00F3061A">
              <w:rPr>
                <w:rFonts w:asciiTheme="minorHAnsi" w:hAnsiTheme="minorHAnsi" w:cstheme="minorHAnsi"/>
                <w:b/>
                <w:color w:val="231F20"/>
              </w:rPr>
              <w:t>ate sredstava</w:t>
            </w:r>
          </w:p>
        </w:tc>
        <w:tc>
          <w:tcPr>
            <w:tcW w:w="3893" w:type="dxa"/>
          </w:tcPr>
          <w:p w:rsidR="00D877F2" w:rsidRPr="00F3061A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Ukupno uplaćena sredstva</w:t>
            </w:r>
            <w:r w:rsidR="005668B8">
              <w:rPr>
                <w:rFonts w:asciiTheme="minorHAnsi" w:hAnsiTheme="minorHAnsi" w:cstheme="minorHAnsi"/>
                <w:b/>
                <w:color w:val="231F20"/>
              </w:rPr>
              <w:t xml:space="preserve"> do 30.6. 2024</w:t>
            </w:r>
            <w:r w:rsidR="0022051E" w:rsidRPr="00F3061A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  <w:tc>
          <w:tcPr>
            <w:tcW w:w="1701" w:type="dxa"/>
          </w:tcPr>
          <w:p w:rsidR="00D877F2" w:rsidRPr="00953627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953627">
              <w:rPr>
                <w:rFonts w:asciiTheme="minorHAnsi" w:hAnsiTheme="minorHAnsi" w:cstheme="minorHAnsi"/>
                <w:b/>
                <w:color w:val="231F20"/>
              </w:rPr>
              <w:t>Ukupno potrošena sredstva</w:t>
            </w:r>
            <w:r w:rsidR="00087034">
              <w:rPr>
                <w:rFonts w:asciiTheme="minorHAnsi" w:hAnsiTheme="minorHAnsi" w:cstheme="minorHAnsi"/>
                <w:b/>
                <w:color w:val="231F20"/>
              </w:rPr>
              <w:t xml:space="preserve"> do 30.6.2024</w:t>
            </w:r>
            <w:r w:rsidR="0022051E" w:rsidRPr="00953627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YOUTH PROJECT</w:t>
            </w:r>
          </w:p>
        </w:tc>
        <w:tc>
          <w:tcPr>
            <w:tcW w:w="1250" w:type="dxa"/>
          </w:tcPr>
          <w:p w:rsidR="00C16C96" w:rsidRDefault="0022051E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15.1.2020.</w:t>
            </w:r>
          </w:p>
        </w:tc>
        <w:tc>
          <w:tcPr>
            <w:tcW w:w="3893" w:type="dxa"/>
          </w:tcPr>
          <w:p w:rsidR="00C16C96" w:rsidRDefault="008471D3" w:rsidP="00705A0F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179.982</w:t>
            </w:r>
            <w:r w:rsidR="00705A0F">
              <w:rPr>
                <w:rFonts w:asciiTheme="minorHAnsi" w:hAnsiTheme="minorHAnsi" w:cstheme="minorHAnsi"/>
                <w:color w:val="231F20"/>
              </w:rPr>
              <w:t>,00</w:t>
            </w:r>
            <w:r w:rsidR="0022051E">
              <w:rPr>
                <w:rFonts w:asciiTheme="minorHAnsi" w:hAnsiTheme="minorHAnsi" w:cstheme="minorHAnsi"/>
                <w:color w:val="231F20"/>
              </w:rPr>
              <w:t>kn(1</w:t>
            </w:r>
            <w:r w:rsidR="00953627">
              <w:rPr>
                <w:rFonts w:asciiTheme="minorHAnsi" w:hAnsiTheme="minorHAnsi" w:cstheme="minorHAnsi"/>
                <w:color w:val="231F20"/>
              </w:rPr>
              <w:t>5</w:t>
            </w:r>
            <w:r w:rsidR="0022051E">
              <w:rPr>
                <w:rFonts w:asciiTheme="minorHAnsi" w:hAnsiTheme="minorHAnsi" w:cstheme="minorHAnsi"/>
                <w:color w:val="231F20"/>
              </w:rPr>
              <w:t>.1.20</w:t>
            </w:r>
            <w:r w:rsidR="00AC78E8">
              <w:rPr>
                <w:rFonts w:asciiTheme="minorHAnsi" w:hAnsiTheme="minorHAnsi" w:cstheme="minorHAnsi"/>
                <w:color w:val="231F20"/>
              </w:rPr>
              <w:t>20</w:t>
            </w:r>
            <w:r>
              <w:rPr>
                <w:rFonts w:asciiTheme="minorHAnsi" w:hAnsiTheme="minorHAnsi" w:cstheme="minorHAnsi"/>
                <w:color w:val="231F20"/>
              </w:rPr>
              <w:t>.)+ 42.921,46</w:t>
            </w:r>
            <w:r w:rsidR="0022051E">
              <w:rPr>
                <w:rFonts w:asciiTheme="minorHAnsi" w:hAnsiTheme="minorHAnsi" w:cstheme="minorHAnsi"/>
                <w:color w:val="231F20"/>
              </w:rPr>
              <w:t>kn(14.2.</w:t>
            </w:r>
            <w:r>
              <w:rPr>
                <w:rFonts w:asciiTheme="minorHAnsi" w:hAnsiTheme="minorHAnsi" w:cstheme="minorHAnsi"/>
                <w:color w:val="231F20"/>
              </w:rPr>
              <w:t>2</w:t>
            </w:r>
            <w:r w:rsidR="00AC78E8">
              <w:rPr>
                <w:rFonts w:asciiTheme="minorHAnsi" w:hAnsiTheme="minorHAnsi" w:cstheme="minorHAnsi"/>
                <w:color w:val="231F20"/>
              </w:rPr>
              <w:t>02</w:t>
            </w:r>
            <w:r>
              <w:rPr>
                <w:rFonts w:asciiTheme="minorHAnsi" w:hAnsiTheme="minorHAnsi" w:cstheme="minorHAnsi"/>
                <w:color w:val="231F20"/>
              </w:rPr>
              <w:t>2.)=222.903</w:t>
            </w:r>
            <w:r w:rsidR="00705A0F">
              <w:rPr>
                <w:rFonts w:asciiTheme="minorHAnsi" w:hAnsiTheme="minorHAnsi" w:cstheme="minorHAnsi"/>
                <w:color w:val="231F20"/>
              </w:rPr>
              <w:t>,46 kn=</w:t>
            </w:r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29.312,07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F918DF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 xml:space="preserve">29.312,07 </w:t>
            </w:r>
            <w:proofErr w:type="spellStart"/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KA122-VET-ZDRAVSTVO U EUROPI-RADIMO I UČIMO</w:t>
            </w:r>
          </w:p>
        </w:tc>
        <w:tc>
          <w:tcPr>
            <w:tcW w:w="1250" w:type="dxa"/>
          </w:tcPr>
          <w:p w:rsidR="00C16C96" w:rsidRDefault="0022051E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24.8.2022.</w:t>
            </w:r>
          </w:p>
        </w:tc>
        <w:tc>
          <w:tcPr>
            <w:tcW w:w="3893" w:type="dxa"/>
          </w:tcPr>
          <w:p w:rsidR="00C16C96" w:rsidRDefault="00AC78E8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347.298,86kn(</w:t>
            </w:r>
            <w:r w:rsidR="00A425C6">
              <w:rPr>
                <w:rFonts w:asciiTheme="minorHAnsi" w:hAnsiTheme="minorHAnsi" w:cstheme="minorHAnsi"/>
                <w:color w:val="231F20"/>
              </w:rPr>
              <w:t>24.8.2022.)+11.572,00eur (22.11.2023.)=</w:t>
            </w:r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 xml:space="preserve">57.666,48 </w:t>
            </w:r>
            <w:proofErr w:type="spellStart"/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6B742D">
              <w:rPr>
                <w:rFonts w:asciiTheme="minorHAnsi" w:hAnsiTheme="minorHAnsi" w:cstheme="minorHAnsi"/>
                <w:b/>
                <w:color w:val="231F20"/>
              </w:rPr>
              <w:t>52.</w:t>
            </w:r>
            <w:r w:rsidR="00807AD9">
              <w:rPr>
                <w:rFonts w:asciiTheme="minorHAnsi" w:hAnsiTheme="minorHAnsi" w:cstheme="minorHAnsi"/>
                <w:b/>
                <w:color w:val="231F20"/>
              </w:rPr>
              <w:t>722</w:t>
            </w:r>
            <w:r w:rsidR="006B742D">
              <w:rPr>
                <w:rFonts w:asciiTheme="minorHAnsi" w:hAnsiTheme="minorHAnsi" w:cstheme="minorHAnsi"/>
                <w:b/>
                <w:color w:val="231F20"/>
              </w:rPr>
              <w:t>,</w:t>
            </w:r>
            <w:r w:rsidR="00807AD9">
              <w:rPr>
                <w:rFonts w:asciiTheme="minorHAnsi" w:hAnsiTheme="minorHAnsi" w:cstheme="minorHAnsi"/>
                <w:b/>
                <w:color w:val="231F20"/>
              </w:rPr>
              <w:t>1</w:t>
            </w:r>
            <w:r w:rsidR="006B742D">
              <w:rPr>
                <w:rFonts w:asciiTheme="minorHAnsi" w:hAnsiTheme="minorHAnsi" w:cstheme="minorHAnsi"/>
                <w:b/>
                <w:color w:val="231F20"/>
              </w:rPr>
              <w:t>9</w:t>
            </w:r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ERASMUS+GET 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OVER OBESITY</w:t>
            </w:r>
          </w:p>
        </w:tc>
        <w:tc>
          <w:tcPr>
            <w:tcW w:w="1250" w:type="dxa"/>
          </w:tcPr>
          <w:p w:rsidR="00C16C96" w:rsidRDefault="0021563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</w:t>
            </w:r>
            <w:r w:rsidR="008471D3">
              <w:rPr>
                <w:rFonts w:asciiTheme="minorHAnsi" w:hAnsiTheme="minorHAnsi" w:cstheme="minorHAnsi"/>
                <w:color w:val="231F20"/>
              </w:rPr>
              <w:t>1.3.2023.</w:t>
            </w:r>
          </w:p>
        </w:tc>
        <w:tc>
          <w:tcPr>
            <w:tcW w:w="3893" w:type="dxa"/>
          </w:tcPr>
          <w:p w:rsidR="00C16C96" w:rsidRDefault="008471D3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27.500,00eur(1.3.2023.)+3.675,00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eur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>(10.11.2023.)=</w:t>
            </w:r>
            <w:r w:rsidR="0094669A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F3061A">
              <w:rPr>
                <w:rFonts w:asciiTheme="minorHAnsi" w:hAnsiTheme="minorHAnsi" w:cstheme="minorHAnsi"/>
                <w:b/>
                <w:color w:val="231F20"/>
              </w:rPr>
              <w:t>31.175,00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E13066">
              <w:rPr>
                <w:rFonts w:asciiTheme="minorHAnsi" w:hAnsiTheme="minorHAnsi" w:cstheme="minorHAnsi"/>
                <w:b/>
                <w:color w:val="231F20"/>
              </w:rPr>
              <w:t>25.203,62</w:t>
            </w:r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ZDRAVLJE-IZAZOVI NOVOG DOBA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C16C96" w:rsidRDefault="00705A0F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12.8.2023.</w:t>
            </w:r>
          </w:p>
        </w:tc>
        <w:tc>
          <w:tcPr>
            <w:tcW w:w="3893" w:type="dxa"/>
          </w:tcPr>
          <w:p w:rsidR="00C16C96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51.942,40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  <w:r w:rsidR="00F3061A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AC78E8">
              <w:rPr>
                <w:rFonts w:asciiTheme="minorHAnsi" w:hAnsiTheme="minorHAnsi" w:cstheme="minorHAnsi"/>
                <w:color w:val="231F20"/>
              </w:rPr>
              <w:t>(12.8.2023.)</w:t>
            </w:r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AB3397">
              <w:rPr>
                <w:rFonts w:asciiTheme="minorHAnsi" w:hAnsiTheme="minorHAnsi" w:cstheme="minorHAnsi"/>
                <w:b/>
                <w:color w:val="231F20"/>
              </w:rPr>
              <w:t>51.951,4</w:t>
            </w:r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0</w:t>
            </w:r>
            <w:r w:rsidR="002716C3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B264C7" w:rsidTr="00322520">
        <w:tc>
          <w:tcPr>
            <w:tcW w:w="2008" w:type="dxa"/>
          </w:tcPr>
          <w:p w:rsidR="00B264C7" w:rsidRDefault="00B264C7" w:rsidP="00C16C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ERASMUS+VJEŠTINE ZA ZDRAVIJI SVIJET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B264C7" w:rsidRDefault="00B264C7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21.6.2024.</w:t>
            </w:r>
          </w:p>
        </w:tc>
        <w:tc>
          <w:tcPr>
            <w:tcW w:w="3893" w:type="dxa"/>
          </w:tcPr>
          <w:p w:rsidR="00B264C7" w:rsidRDefault="00B264C7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39.552,80 </w:t>
            </w: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  <w:r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Pr="00B264C7">
              <w:rPr>
                <w:rFonts w:asciiTheme="minorHAnsi" w:hAnsiTheme="minorHAnsi" w:cstheme="minorHAnsi"/>
                <w:color w:val="231F20"/>
              </w:rPr>
              <w:t>(21.6.2024.)</w:t>
            </w:r>
          </w:p>
        </w:tc>
        <w:tc>
          <w:tcPr>
            <w:tcW w:w="1701" w:type="dxa"/>
          </w:tcPr>
          <w:p w:rsidR="00B264C7" w:rsidRDefault="00B264C7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          0,00 </w:t>
            </w: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  <w:tcBorders>
              <w:right w:val="nil"/>
            </w:tcBorders>
          </w:tcPr>
          <w:p w:rsidR="00C16C96" w:rsidRPr="007D568C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7D568C">
              <w:rPr>
                <w:rFonts w:asciiTheme="minorHAnsi" w:hAnsiTheme="minorHAnsi" w:cstheme="minorHAnsi"/>
                <w:b/>
                <w:color w:val="231F20"/>
              </w:rPr>
              <w:t>UKUPNO: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</w:tcBorders>
          </w:tcPr>
          <w:p w:rsidR="00C16C96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3893" w:type="dxa"/>
          </w:tcPr>
          <w:p w:rsidR="00C16C96" w:rsidRPr="00F3061A" w:rsidRDefault="00B264C7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209.648,75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B264C7" w:rsidP="00B264C7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159.189,28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</w:tbl>
    <w:p w:rsidR="00D877F2" w:rsidRDefault="00D877F2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BA3B61" w:rsidRDefault="00BA3B61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rFonts w:asciiTheme="minorHAnsi" w:hAnsiTheme="minorHAnsi" w:cstheme="minorHAnsi"/>
          <w:b/>
          <w:color w:val="231F20"/>
        </w:rPr>
      </w:pPr>
    </w:p>
    <w:p w:rsidR="00AA79FF" w:rsidRDefault="00AA79FF" w:rsidP="00AA79F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lastRenderedPageBreak/>
        <w:t xml:space="preserve">Napomena: </w:t>
      </w:r>
    </w:p>
    <w:p w:rsidR="003D11CD" w:rsidRDefault="00AA79FF" w:rsidP="00AA79F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 xml:space="preserve">S obzirom da smo tek naknadno uvidjeli da je u projektu </w:t>
      </w:r>
      <w:proofErr w:type="spellStart"/>
      <w:r>
        <w:rPr>
          <w:rFonts w:asciiTheme="minorHAnsi" w:hAnsiTheme="minorHAnsi" w:cstheme="minorHAnsi"/>
          <w:b/>
          <w:color w:val="231F20"/>
        </w:rPr>
        <w:t>Erasmus</w:t>
      </w:r>
      <w:proofErr w:type="spellEnd"/>
      <w:r>
        <w:rPr>
          <w:rFonts w:asciiTheme="minorHAnsi" w:hAnsiTheme="minorHAnsi" w:cstheme="minorHAnsi"/>
          <w:b/>
          <w:color w:val="231F20"/>
        </w:rPr>
        <w:t xml:space="preserve">+ Zdravlje-izazovi novog doba iskazan manjak od 9,00 eura s datumom 1.7. 2024. napravili smo </w:t>
      </w:r>
      <w:proofErr w:type="spellStart"/>
      <w:r>
        <w:rPr>
          <w:rFonts w:asciiTheme="minorHAnsi" w:hAnsiTheme="minorHAnsi" w:cstheme="minorHAnsi"/>
          <w:b/>
          <w:color w:val="231F20"/>
        </w:rPr>
        <w:t>preknjiženje</w:t>
      </w:r>
      <w:proofErr w:type="spellEnd"/>
      <w:r w:rsidR="00C53BEE">
        <w:rPr>
          <w:rFonts w:asciiTheme="minorHAnsi" w:hAnsiTheme="minorHAnsi" w:cstheme="minorHAnsi"/>
          <w:b/>
          <w:color w:val="231F20"/>
        </w:rPr>
        <w:t xml:space="preserve"> tih 9,00 eura (</w:t>
      </w:r>
      <w:proofErr w:type="spellStart"/>
      <w:r w:rsidR="00C53BEE">
        <w:rPr>
          <w:rFonts w:asciiTheme="minorHAnsi" w:hAnsiTheme="minorHAnsi" w:cstheme="minorHAnsi"/>
          <w:b/>
          <w:color w:val="231F20"/>
        </w:rPr>
        <w:t>storno</w:t>
      </w:r>
      <w:proofErr w:type="spellEnd"/>
      <w:r w:rsidR="00C53BEE">
        <w:rPr>
          <w:rFonts w:asciiTheme="minorHAnsi" w:hAnsiTheme="minorHAnsi" w:cstheme="minorHAnsi"/>
          <w:b/>
          <w:color w:val="231F20"/>
        </w:rPr>
        <w:t xml:space="preserve"> ulazne fakture br. 240002) </w:t>
      </w:r>
      <w:r>
        <w:rPr>
          <w:rFonts w:asciiTheme="minorHAnsi" w:hAnsiTheme="minorHAnsi" w:cstheme="minorHAnsi"/>
          <w:b/>
          <w:color w:val="231F20"/>
        </w:rPr>
        <w:t xml:space="preserve">na projekt </w:t>
      </w:r>
      <w:proofErr w:type="spellStart"/>
      <w:r>
        <w:rPr>
          <w:rFonts w:asciiTheme="minorHAnsi" w:hAnsiTheme="minorHAnsi" w:cstheme="minorHAnsi"/>
          <w:b/>
          <w:color w:val="231F20"/>
        </w:rPr>
        <w:t>Erasmus</w:t>
      </w:r>
      <w:proofErr w:type="spellEnd"/>
      <w:r w:rsidR="007A0420">
        <w:rPr>
          <w:rFonts w:asciiTheme="minorHAnsi" w:hAnsiTheme="minorHAnsi" w:cstheme="minorHAnsi"/>
          <w:b/>
          <w:color w:val="231F20"/>
        </w:rPr>
        <w:t xml:space="preserve">+ </w:t>
      </w:r>
      <w:r w:rsidR="00C53BEE">
        <w:rPr>
          <w:rFonts w:asciiTheme="minorHAnsi" w:hAnsiTheme="minorHAnsi" w:cstheme="minorHAnsi"/>
          <w:b/>
          <w:color w:val="231F20"/>
        </w:rPr>
        <w:t>Zdravstvo u Europi-radimo i učimo na kojemu su preostala sredstva upravo za te i takve namjene.</w:t>
      </w:r>
    </w:p>
    <w:p w:rsidR="00C53BEE" w:rsidRPr="00BA3B61" w:rsidRDefault="00C53BEE" w:rsidP="00AA79F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</w:p>
    <w:p w:rsidR="00BA3B61" w:rsidRDefault="00BA3B61" w:rsidP="008849EE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danim zajmovima i potraživanjima po danim zajmovima</w:t>
      </w:r>
    </w:p>
    <w:p w:rsidR="007D000B" w:rsidRDefault="0074242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</w:t>
      </w:r>
      <w:r w:rsidR="007D000B">
        <w:rPr>
          <w:rFonts w:asciiTheme="minorHAnsi" w:hAnsiTheme="minorHAnsi" w:cstheme="minorHAnsi"/>
          <w:color w:val="231F20"/>
        </w:rPr>
        <w:t xml:space="preserve"> u izvještajnom razdoblju nije davala zajmove niti ima potraživanja.</w:t>
      </w:r>
    </w:p>
    <w:p w:rsidR="00BA3B61" w:rsidRPr="00BA3B61" w:rsidRDefault="00BA3B6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rFonts w:asciiTheme="minorHAnsi" w:hAnsiTheme="minorHAnsi" w:cstheme="minorHAnsi"/>
          <w:b/>
          <w:color w:val="231F20"/>
        </w:rPr>
      </w:pPr>
    </w:p>
    <w:p w:rsidR="00BA3B61" w:rsidRPr="00BA3B61" w:rsidRDefault="00BA3B61" w:rsidP="008849EE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stanju potraživanja i dospjelih obveza te o stanju potencijalnih obveza po osnovi sudskih sporova.</w:t>
      </w:r>
    </w:p>
    <w:p w:rsidR="003F72C3" w:rsidRPr="007D000B" w:rsidRDefault="00742421" w:rsidP="007D000B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Medicinska škola ne</w:t>
      </w:r>
      <w:r w:rsidR="007D000B">
        <w:rPr>
          <w:rFonts w:ascii="Calibri" w:hAnsi="Calibri" w:cs="Calibri"/>
          <w:sz w:val="24"/>
          <w:szCs w:val="24"/>
        </w:rPr>
        <w:t>ma obvezu po osnovi sudskog spora za</w:t>
      </w:r>
      <w:r w:rsidR="00D94397">
        <w:rPr>
          <w:rFonts w:ascii="Calibri" w:hAnsi="Calibri" w:cs="Calibri"/>
          <w:sz w:val="24"/>
          <w:szCs w:val="24"/>
        </w:rPr>
        <w:t xml:space="preserve"> isplatu</w:t>
      </w:r>
      <w:r w:rsidR="007D000B">
        <w:rPr>
          <w:rFonts w:ascii="Calibri" w:hAnsi="Calibri" w:cs="Calibri"/>
          <w:sz w:val="24"/>
          <w:szCs w:val="24"/>
        </w:rPr>
        <w:t xml:space="preserve"> razlik</w:t>
      </w:r>
      <w:r w:rsidR="00D94397">
        <w:rPr>
          <w:rFonts w:ascii="Calibri" w:hAnsi="Calibri" w:cs="Calibri"/>
          <w:sz w:val="24"/>
          <w:szCs w:val="24"/>
        </w:rPr>
        <w:t>e</w:t>
      </w:r>
      <w:r w:rsidR="005E24C6">
        <w:rPr>
          <w:rFonts w:ascii="Calibri" w:hAnsi="Calibri" w:cs="Calibri"/>
          <w:sz w:val="24"/>
          <w:szCs w:val="24"/>
        </w:rPr>
        <w:t xml:space="preserve"> plać</w:t>
      </w:r>
      <w:r w:rsidR="007D000B">
        <w:rPr>
          <w:rFonts w:ascii="Calibri" w:hAnsi="Calibri" w:cs="Calibri"/>
          <w:sz w:val="24"/>
          <w:szCs w:val="24"/>
        </w:rPr>
        <w:t xml:space="preserve">e od 6% </w:t>
      </w:r>
      <w:r>
        <w:rPr>
          <w:rFonts w:ascii="Calibri" w:hAnsi="Calibri" w:cs="Calibri"/>
          <w:sz w:val="24"/>
          <w:szCs w:val="24"/>
        </w:rPr>
        <w:t>(za godine 2015</w:t>
      </w:r>
      <w:r w:rsidR="00B012B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– 2017</w:t>
      </w:r>
      <w:r w:rsidR="00B012B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).</w:t>
      </w:r>
      <w:r w:rsidR="00CC4E79">
        <w:rPr>
          <w:rFonts w:ascii="Calibri" w:hAnsi="Calibri" w:cs="Calibri"/>
          <w:sz w:val="24"/>
          <w:szCs w:val="24"/>
        </w:rPr>
        <w:t xml:space="preserve"> Sve te obveze su podmirene zaključno s 2022. godinom.</w:t>
      </w:r>
    </w:p>
    <w:p w:rsidR="003F72C3" w:rsidRDefault="003F7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C3" w:rsidRDefault="00474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C3" w:rsidRDefault="00474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Ravnateljica:</w:t>
      </w:r>
    </w:p>
    <w:p w:rsidR="004742C3" w:rsidRDefault="00474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C3" w:rsidRDefault="00474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Acalin</w:t>
      </w:r>
      <w:proofErr w:type="spellEnd"/>
    </w:p>
    <w:sectPr w:rsidR="004742C3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AC" w:rsidRDefault="002C40AC" w:rsidP="00A3600A">
      <w:pPr>
        <w:spacing w:after="0" w:line="240" w:lineRule="auto"/>
      </w:pPr>
      <w:r>
        <w:separator/>
      </w:r>
    </w:p>
  </w:endnote>
  <w:endnote w:type="continuationSeparator" w:id="0">
    <w:p w:rsidR="002C40AC" w:rsidRDefault="002C40AC" w:rsidP="00A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1349"/>
      <w:docPartObj>
        <w:docPartGallery w:val="Page Numbers (Bottom of Page)"/>
        <w:docPartUnique/>
      </w:docPartObj>
    </w:sdtPr>
    <w:sdtEndPr/>
    <w:sdtContent>
      <w:p w:rsidR="00AA79FF" w:rsidRDefault="00AA79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5F">
          <w:rPr>
            <w:noProof/>
          </w:rPr>
          <w:t>20</w:t>
        </w:r>
        <w:r>
          <w:fldChar w:fldCharType="end"/>
        </w:r>
      </w:p>
    </w:sdtContent>
  </w:sdt>
  <w:p w:rsidR="00AA79FF" w:rsidRDefault="00AA79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AC" w:rsidRDefault="002C40AC" w:rsidP="00A3600A">
      <w:pPr>
        <w:spacing w:after="0" w:line="240" w:lineRule="auto"/>
      </w:pPr>
      <w:r>
        <w:separator/>
      </w:r>
    </w:p>
  </w:footnote>
  <w:footnote w:type="continuationSeparator" w:id="0">
    <w:p w:rsidR="002C40AC" w:rsidRDefault="002C40AC" w:rsidP="00A3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F" w:rsidRDefault="00AA79FF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78"/>
    <w:multiLevelType w:val="hybridMultilevel"/>
    <w:tmpl w:val="21006F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1D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0127C"/>
    <w:multiLevelType w:val="hybridMultilevel"/>
    <w:tmpl w:val="9370A630"/>
    <w:lvl w:ilvl="0" w:tplc="8632B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D5A7B"/>
    <w:multiLevelType w:val="hybridMultilevel"/>
    <w:tmpl w:val="29365D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9A5"/>
    <w:multiLevelType w:val="hybridMultilevel"/>
    <w:tmpl w:val="4C9A1470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18465FE7"/>
    <w:multiLevelType w:val="hybridMultilevel"/>
    <w:tmpl w:val="F9ACD85E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890760"/>
    <w:multiLevelType w:val="multilevel"/>
    <w:tmpl w:val="56A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4555D"/>
    <w:multiLevelType w:val="hybridMultilevel"/>
    <w:tmpl w:val="4D4A6E74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FE4305"/>
    <w:multiLevelType w:val="hybridMultilevel"/>
    <w:tmpl w:val="D808245A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303B7F12"/>
    <w:multiLevelType w:val="hybridMultilevel"/>
    <w:tmpl w:val="32AE9580"/>
    <w:lvl w:ilvl="0" w:tplc="041A0019">
      <w:start w:val="1"/>
      <w:numFmt w:val="lowerLetter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6C410A5"/>
    <w:multiLevelType w:val="hybridMultilevel"/>
    <w:tmpl w:val="DE24BA18"/>
    <w:lvl w:ilvl="0" w:tplc="605E7D5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084B77"/>
    <w:multiLevelType w:val="hybridMultilevel"/>
    <w:tmpl w:val="993C3FB0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 w15:restartNumberingAfterBreak="0">
    <w:nsid w:val="4A851BFB"/>
    <w:multiLevelType w:val="hybridMultilevel"/>
    <w:tmpl w:val="4156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121B"/>
    <w:multiLevelType w:val="hybridMultilevel"/>
    <w:tmpl w:val="48007A70"/>
    <w:lvl w:ilvl="0" w:tplc="B0F40A24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75" w:hanging="360"/>
      </w:pPr>
    </w:lvl>
    <w:lvl w:ilvl="2" w:tplc="041A001B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A2E50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B27CBA"/>
    <w:multiLevelType w:val="hybridMultilevel"/>
    <w:tmpl w:val="8EE4632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911C91"/>
    <w:multiLevelType w:val="hybridMultilevel"/>
    <w:tmpl w:val="5C4E8432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D3F5408"/>
    <w:multiLevelType w:val="hybridMultilevel"/>
    <w:tmpl w:val="0948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4697"/>
    <w:multiLevelType w:val="hybridMultilevel"/>
    <w:tmpl w:val="54884C0E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C35421F"/>
    <w:multiLevelType w:val="hybridMultilevel"/>
    <w:tmpl w:val="E7E27B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18"/>
  </w:num>
  <w:num w:numId="7">
    <w:abstractNumId w:val="0"/>
  </w:num>
  <w:num w:numId="8">
    <w:abstractNumId w:val="17"/>
  </w:num>
  <w:num w:numId="9">
    <w:abstractNumId w:val="14"/>
  </w:num>
  <w:num w:numId="10">
    <w:abstractNumId w:val="16"/>
  </w:num>
  <w:num w:numId="11">
    <w:abstractNumId w:val="7"/>
  </w:num>
  <w:num w:numId="12">
    <w:abstractNumId w:val="19"/>
  </w:num>
  <w:num w:numId="13">
    <w:abstractNumId w:val="2"/>
  </w:num>
  <w:num w:numId="14">
    <w:abstractNumId w:val="1"/>
  </w:num>
  <w:num w:numId="15">
    <w:abstractNumId w:val="10"/>
  </w:num>
  <w:num w:numId="16">
    <w:abstractNumId w:val="5"/>
  </w:num>
  <w:num w:numId="17">
    <w:abstractNumId w:val="9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A"/>
    <w:rsid w:val="00012AC7"/>
    <w:rsid w:val="00021FBB"/>
    <w:rsid w:val="000220AB"/>
    <w:rsid w:val="00032119"/>
    <w:rsid w:val="0004185E"/>
    <w:rsid w:val="00045609"/>
    <w:rsid w:val="00047B5E"/>
    <w:rsid w:val="00076DDE"/>
    <w:rsid w:val="000819CC"/>
    <w:rsid w:val="00083254"/>
    <w:rsid w:val="000858C3"/>
    <w:rsid w:val="00087034"/>
    <w:rsid w:val="000A0BEE"/>
    <w:rsid w:val="000A4839"/>
    <w:rsid w:val="000A7720"/>
    <w:rsid w:val="000B1D72"/>
    <w:rsid w:val="000B4051"/>
    <w:rsid w:val="000C64F3"/>
    <w:rsid w:val="000D46BE"/>
    <w:rsid w:val="000E6240"/>
    <w:rsid w:val="000F1BC1"/>
    <w:rsid w:val="0010174A"/>
    <w:rsid w:val="00103128"/>
    <w:rsid w:val="001172D0"/>
    <w:rsid w:val="00123BD1"/>
    <w:rsid w:val="00136F42"/>
    <w:rsid w:val="00142382"/>
    <w:rsid w:val="001453C9"/>
    <w:rsid w:val="001716A3"/>
    <w:rsid w:val="00197B37"/>
    <w:rsid w:val="001B0632"/>
    <w:rsid w:val="001B439B"/>
    <w:rsid w:val="001B7D89"/>
    <w:rsid w:val="001C08CC"/>
    <w:rsid w:val="001C44F6"/>
    <w:rsid w:val="001E5DA5"/>
    <w:rsid w:val="0020420F"/>
    <w:rsid w:val="00215636"/>
    <w:rsid w:val="0022051E"/>
    <w:rsid w:val="002273F6"/>
    <w:rsid w:val="00234AC3"/>
    <w:rsid w:val="002410D0"/>
    <w:rsid w:val="0025169F"/>
    <w:rsid w:val="00254625"/>
    <w:rsid w:val="002614E1"/>
    <w:rsid w:val="002716C3"/>
    <w:rsid w:val="00273E92"/>
    <w:rsid w:val="00284DE5"/>
    <w:rsid w:val="00291AED"/>
    <w:rsid w:val="00294D86"/>
    <w:rsid w:val="002A0C71"/>
    <w:rsid w:val="002C1199"/>
    <w:rsid w:val="002C40AC"/>
    <w:rsid w:val="002D5CDF"/>
    <w:rsid w:val="002E0861"/>
    <w:rsid w:val="002E6A49"/>
    <w:rsid w:val="00305E67"/>
    <w:rsid w:val="00317C34"/>
    <w:rsid w:val="00322520"/>
    <w:rsid w:val="00325AA7"/>
    <w:rsid w:val="0035171F"/>
    <w:rsid w:val="00370C13"/>
    <w:rsid w:val="00374633"/>
    <w:rsid w:val="00384105"/>
    <w:rsid w:val="00392050"/>
    <w:rsid w:val="00393BD7"/>
    <w:rsid w:val="00395FEC"/>
    <w:rsid w:val="003A345E"/>
    <w:rsid w:val="003B4090"/>
    <w:rsid w:val="003B60F2"/>
    <w:rsid w:val="003C1BB6"/>
    <w:rsid w:val="003C3A6A"/>
    <w:rsid w:val="003D11CD"/>
    <w:rsid w:val="003D7C6A"/>
    <w:rsid w:val="003F72C3"/>
    <w:rsid w:val="00400965"/>
    <w:rsid w:val="004011A3"/>
    <w:rsid w:val="00447A5F"/>
    <w:rsid w:val="00461342"/>
    <w:rsid w:val="0046214B"/>
    <w:rsid w:val="00462939"/>
    <w:rsid w:val="0046475F"/>
    <w:rsid w:val="00472149"/>
    <w:rsid w:val="004742C3"/>
    <w:rsid w:val="004859E9"/>
    <w:rsid w:val="004928E9"/>
    <w:rsid w:val="004A71E3"/>
    <w:rsid w:val="004D1657"/>
    <w:rsid w:val="004E06B5"/>
    <w:rsid w:val="004E1352"/>
    <w:rsid w:val="004E6601"/>
    <w:rsid w:val="004F68C6"/>
    <w:rsid w:val="005048AE"/>
    <w:rsid w:val="0053047F"/>
    <w:rsid w:val="00536760"/>
    <w:rsid w:val="0056182C"/>
    <w:rsid w:val="005668B8"/>
    <w:rsid w:val="00574C21"/>
    <w:rsid w:val="00597217"/>
    <w:rsid w:val="005A3C84"/>
    <w:rsid w:val="005B3B6A"/>
    <w:rsid w:val="005D1401"/>
    <w:rsid w:val="005D3A63"/>
    <w:rsid w:val="005D52BC"/>
    <w:rsid w:val="005E0C0F"/>
    <w:rsid w:val="005E24C6"/>
    <w:rsid w:val="005E2696"/>
    <w:rsid w:val="005F3D97"/>
    <w:rsid w:val="00601BB1"/>
    <w:rsid w:val="0061539A"/>
    <w:rsid w:val="00624869"/>
    <w:rsid w:val="00635073"/>
    <w:rsid w:val="00663E6F"/>
    <w:rsid w:val="00675E65"/>
    <w:rsid w:val="006769EC"/>
    <w:rsid w:val="006836A3"/>
    <w:rsid w:val="006A4C1A"/>
    <w:rsid w:val="006B20F7"/>
    <w:rsid w:val="006B32E0"/>
    <w:rsid w:val="006B6B2F"/>
    <w:rsid w:val="006B742D"/>
    <w:rsid w:val="006C5CEB"/>
    <w:rsid w:val="006C7122"/>
    <w:rsid w:val="006E022D"/>
    <w:rsid w:val="006E110C"/>
    <w:rsid w:val="006E52FD"/>
    <w:rsid w:val="006E73DA"/>
    <w:rsid w:val="00705A0F"/>
    <w:rsid w:val="00705CB4"/>
    <w:rsid w:val="00734660"/>
    <w:rsid w:val="00742421"/>
    <w:rsid w:val="00756BB8"/>
    <w:rsid w:val="007574EA"/>
    <w:rsid w:val="007768D5"/>
    <w:rsid w:val="00777D26"/>
    <w:rsid w:val="007805B0"/>
    <w:rsid w:val="0078287C"/>
    <w:rsid w:val="0079003B"/>
    <w:rsid w:val="007A0420"/>
    <w:rsid w:val="007A68E3"/>
    <w:rsid w:val="007B1207"/>
    <w:rsid w:val="007B4234"/>
    <w:rsid w:val="007B7203"/>
    <w:rsid w:val="007C3350"/>
    <w:rsid w:val="007D000B"/>
    <w:rsid w:val="007D568C"/>
    <w:rsid w:val="007E6F9E"/>
    <w:rsid w:val="007F4C1B"/>
    <w:rsid w:val="0080716B"/>
    <w:rsid w:val="00807AD9"/>
    <w:rsid w:val="00811534"/>
    <w:rsid w:val="00832A9C"/>
    <w:rsid w:val="008351FF"/>
    <w:rsid w:val="00840E05"/>
    <w:rsid w:val="008471D3"/>
    <w:rsid w:val="008849EE"/>
    <w:rsid w:val="008A4E51"/>
    <w:rsid w:val="008B3618"/>
    <w:rsid w:val="008C31FA"/>
    <w:rsid w:val="008C7C38"/>
    <w:rsid w:val="008D2A15"/>
    <w:rsid w:val="008D7BE5"/>
    <w:rsid w:val="008E2DD0"/>
    <w:rsid w:val="008E7D8F"/>
    <w:rsid w:val="008F163D"/>
    <w:rsid w:val="008F7F2E"/>
    <w:rsid w:val="00905D4A"/>
    <w:rsid w:val="009306D3"/>
    <w:rsid w:val="00942929"/>
    <w:rsid w:val="00945BC4"/>
    <w:rsid w:val="0094669A"/>
    <w:rsid w:val="009477AE"/>
    <w:rsid w:val="00953627"/>
    <w:rsid w:val="00957CCF"/>
    <w:rsid w:val="00962130"/>
    <w:rsid w:val="009634E5"/>
    <w:rsid w:val="0097055D"/>
    <w:rsid w:val="00980E7D"/>
    <w:rsid w:val="009835B9"/>
    <w:rsid w:val="009973C9"/>
    <w:rsid w:val="00997E9C"/>
    <w:rsid w:val="009B4F29"/>
    <w:rsid w:val="009D4647"/>
    <w:rsid w:val="009F28B3"/>
    <w:rsid w:val="009F6670"/>
    <w:rsid w:val="00A236B9"/>
    <w:rsid w:val="00A23A51"/>
    <w:rsid w:val="00A3600A"/>
    <w:rsid w:val="00A37D08"/>
    <w:rsid w:val="00A425C6"/>
    <w:rsid w:val="00A436F3"/>
    <w:rsid w:val="00A522BC"/>
    <w:rsid w:val="00A52B3B"/>
    <w:rsid w:val="00A57BAF"/>
    <w:rsid w:val="00A60ED1"/>
    <w:rsid w:val="00A6562C"/>
    <w:rsid w:val="00A709DA"/>
    <w:rsid w:val="00A765FF"/>
    <w:rsid w:val="00A84F3F"/>
    <w:rsid w:val="00A85BCC"/>
    <w:rsid w:val="00A929C4"/>
    <w:rsid w:val="00AA3B27"/>
    <w:rsid w:val="00AA46E7"/>
    <w:rsid w:val="00AA79FF"/>
    <w:rsid w:val="00AB1312"/>
    <w:rsid w:val="00AB3397"/>
    <w:rsid w:val="00AC4413"/>
    <w:rsid w:val="00AC6AEF"/>
    <w:rsid w:val="00AC78E8"/>
    <w:rsid w:val="00AD14E8"/>
    <w:rsid w:val="00AE26A9"/>
    <w:rsid w:val="00AE4C18"/>
    <w:rsid w:val="00AE524E"/>
    <w:rsid w:val="00AF2873"/>
    <w:rsid w:val="00AF7EFA"/>
    <w:rsid w:val="00B012B6"/>
    <w:rsid w:val="00B07EFB"/>
    <w:rsid w:val="00B107A2"/>
    <w:rsid w:val="00B14E66"/>
    <w:rsid w:val="00B264C7"/>
    <w:rsid w:val="00B322DD"/>
    <w:rsid w:val="00B36560"/>
    <w:rsid w:val="00B410D8"/>
    <w:rsid w:val="00B41927"/>
    <w:rsid w:val="00B5372B"/>
    <w:rsid w:val="00B61E1E"/>
    <w:rsid w:val="00B81EE5"/>
    <w:rsid w:val="00B84C48"/>
    <w:rsid w:val="00B922A8"/>
    <w:rsid w:val="00B96A16"/>
    <w:rsid w:val="00BA3B61"/>
    <w:rsid w:val="00BA76A0"/>
    <w:rsid w:val="00BA7B33"/>
    <w:rsid w:val="00BB165C"/>
    <w:rsid w:val="00BB458B"/>
    <w:rsid w:val="00BC70E0"/>
    <w:rsid w:val="00BD0B45"/>
    <w:rsid w:val="00BD2CDD"/>
    <w:rsid w:val="00BD52FD"/>
    <w:rsid w:val="00BF1F2F"/>
    <w:rsid w:val="00C01184"/>
    <w:rsid w:val="00C1374B"/>
    <w:rsid w:val="00C16C96"/>
    <w:rsid w:val="00C2080F"/>
    <w:rsid w:val="00C31E39"/>
    <w:rsid w:val="00C42309"/>
    <w:rsid w:val="00C53BEE"/>
    <w:rsid w:val="00C766C3"/>
    <w:rsid w:val="00CC1698"/>
    <w:rsid w:val="00CC2CF4"/>
    <w:rsid w:val="00CC3472"/>
    <w:rsid w:val="00CC4E79"/>
    <w:rsid w:val="00CC5107"/>
    <w:rsid w:val="00CD04EE"/>
    <w:rsid w:val="00CF218E"/>
    <w:rsid w:val="00D025D1"/>
    <w:rsid w:val="00D20DDB"/>
    <w:rsid w:val="00D353CC"/>
    <w:rsid w:val="00D36153"/>
    <w:rsid w:val="00D44D5D"/>
    <w:rsid w:val="00D50108"/>
    <w:rsid w:val="00D723E3"/>
    <w:rsid w:val="00D75D2E"/>
    <w:rsid w:val="00D7662C"/>
    <w:rsid w:val="00D82402"/>
    <w:rsid w:val="00D838B3"/>
    <w:rsid w:val="00D877F2"/>
    <w:rsid w:val="00D94397"/>
    <w:rsid w:val="00DA3A14"/>
    <w:rsid w:val="00DA6AEE"/>
    <w:rsid w:val="00DC08CA"/>
    <w:rsid w:val="00DC0A6C"/>
    <w:rsid w:val="00DC2DA3"/>
    <w:rsid w:val="00DC55F5"/>
    <w:rsid w:val="00DC7291"/>
    <w:rsid w:val="00E03101"/>
    <w:rsid w:val="00E11D99"/>
    <w:rsid w:val="00E13066"/>
    <w:rsid w:val="00E15436"/>
    <w:rsid w:val="00E1617D"/>
    <w:rsid w:val="00E17CC6"/>
    <w:rsid w:val="00E253E6"/>
    <w:rsid w:val="00E30AED"/>
    <w:rsid w:val="00E46E14"/>
    <w:rsid w:val="00E53653"/>
    <w:rsid w:val="00E65DE6"/>
    <w:rsid w:val="00E65EC5"/>
    <w:rsid w:val="00E70574"/>
    <w:rsid w:val="00E80A91"/>
    <w:rsid w:val="00EA3021"/>
    <w:rsid w:val="00EA4BB4"/>
    <w:rsid w:val="00EA4EA9"/>
    <w:rsid w:val="00EB29C0"/>
    <w:rsid w:val="00EB3F36"/>
    <w:rsid w:val="00EE59FE"/>
    <w:rsid w:val="00EE73D7"/>
    <w:rsid w:val="00F139CA"/>
    <w:rsid w:val="00F17808"/>
    <w:rsid w:val="00F3061A"/>
    <w:rsid w:val="00F338C9"/>
    <w:rsid w:val="00F47120"/>
    <w:rsid w:val="00F50D12"/>
    <w:rsid w:val="00F62802"/>
    <w:rsid w:val="00F65134"/>
    <w:rsid w:val="00F72B69"/>
    <w:rsid w:val="00F74D28"/>
    <w:rsid w:val="00F806D8"/>
    <w:rsid w:val="00F918DF"/>
    <w:rsid w:val="00FA734E"/>
    <w:rsid w:val="00FB0D7D"/>
    <w:rsid w:val="00FB240D"/>
    <w:rsid w:val="00FC33F0"/>
    <w:rsid w:val="00FC471B"/>
    <w:rsid w:val="00FE199F"/>
    <w:rsid w:val="00FF0204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920E"/>
  <w15:chartTrackingRefBased/>
  <w15:docId w15:val="{0520302D-CA08-491D-A5AB-0BE2959F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47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8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3">
    <w:name w:val="ParagraphStyle3"/>
    <w:hidden/>
    <w:rsid w:val="008351F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4">
    <w:name w:val="ParagraphStyle4"/>
    <w:hidden/>
    <w:rsid w:val="008351F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5">
    <w:name w:val="ParagraphStyle5"/>
    <w:hidden/>
    <w:rsid w:val="008351F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hidden/>
    <w:rsid w:val="008351F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7">
    <w:name w:val="ParagraphStyle7"/>
    <w:hidden/>
    <w:rsid w:val="008351F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8">
    <w:name w:val="ParagraphStyle8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9">
    <w:name w:val="ParagraphStyle9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0">
    <w:name w:val="ParagraphStyle10"/>
    <w:hidden/>
    <w:rsid w:val="008351F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1">
    <w:name w:val="ParagraphStyle11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2">
    <w:name w:val="ParagraphStyle12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3">
    <w:name w:val="CharacterStyle3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2">
    <w:name w:val="ParagraphStyle2"/>
    <w:hidden/>
    <w:rsid w:val="008351F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3">
    <w:name w:val="ParagraphStyle13"/>
    <w:hidden/>
    <w:rsid w:val="008351F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4">
    <w:name w:val="ParagraphStyle14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5">
    <w:name w:val="ParagraphStyle15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6">
    <w:name w:val="ParagraphStyle16"/>
    <w:hidden/>
    <w:rsid w:val="008351F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7">
    <w:name w:val="ParagraphStyle17"/>
    <w:hidden/>
    <w:rsid w:val="008351F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8">
    <w:name w:val="ParagraphStyle18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9">
    <w:name w:val="ParagraphStyle19"/>
    <w:hidden/>
    <w:rsid w:val="008351F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2">
    <w:name w:val="CharacterStyle2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8351F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8351F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FakeCharacterStyle">
    <w:name w:val="FakeCharacterStyle"/>
    <w:hidden/>
    <w:rsid w:val="00AD14E8"/>
    <w:rPr>
      <w:sz w:val="1"/>
      <w:szCs w:val="1"/>
    </w:rPr>
  </w:style>
  <w:style w:type="paragraph" w:customStyle="1" w:styleId="ParagraphStyle1">
    <w:name w:val="ParagraphStyle1"/>
    <w:hidden/>
    <w:rsid w:val="00BB458B"/>
    <w:pPr>
      <w:spacing w:before="28" w:after="28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">
    <w:name w:val="CharacterStyle1"/>
    <w:hidden/>
    <w:rsid w:val="00BB458B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0">
    <w:name w:val="CharacterStyle0"/>
    <w:hidden/>
    <w:rsid w:val="0080716B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0">
    <w:name w:val="ParagraphStyle0"/>
    <w:hidden/>
    <w:rsid w:val="0080716B"/>
    <w:pPr>
      <w:spacing w:before="28" w:after="28" w:line="240" w:lineRule="auto"/>
      <w:ind w:left="1133" w:right="1133"/>
      <w:jc w:val="center"/>
    </w:pPr>
    <w:rPr>
      <w:rFonts w:ascii="Calibri" w:eastAsia="Calibri" w:hAnsi="Calibri" w:cs="Calibri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8D7A-1EEB-4D33-977B-C4944D23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22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653</cp:revision>
  <cp:lastPrinted>2024-07-23T13:52:00Z</cp:lastPrinted>
  <dcterms:created xsi:type="dcterms:W3CDTF">2024-03-14T10:37:00Z</dcterms:created>
  <dcterms:modified xsi:type="dcterms:W3CDTF">2024-07-23T13:54:00Z</dcterms:modified>
</cp:coreProperties>
</file>