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0" w:rsidRDefault="006D5E58">
      <w:r>
        <w:t>Dijatermija</w:t>
      </w:r>
    </w:p>
    <w:p w:rsidR="006D5E58" w:rsidRDefault="006D5E58"/>
    <w:p w:rsidR="006D5E58" w:rsidRPr="006D5E58" w:rsidRDefault="006D5E58" w:rsidP="006D5E58">
      <w:pPr>
        <w:shd w:val="clear" w:color="auto" w:fill="FCFCFF"/>
        <w:spacing w:after="0" w:line="308" w:lineRule="atLeast"/>
        <w:jc w:val="center"/>
        <w:rPr>
          <w:rFonts w:ascii="Verdana" w:eastAsia="Times New Roman" w:hAnsi="Verdana" w:cs="Times New Roman"/>
          <w:color w:val="515151"/>
          <w:sz w:val="23"/>
          <w:szCs w:val="23"/>
          <w:lang w:eastAsia="hr-HR"/>
        </w:rPr>
      </w:pPr>
      <w:r w:rsidRPr="006D5E58">
        <w:rPr>
          <w:rFonts w:ascii="Verdana" w:eastAsia="Times New Roman" w:hAnsi="Verdana" w:cs="Times New Roman"/>
          <w:color w:val="000080"/>
          <w:sz w:val="27"/>
          <w:szCs w:val="27"/>
          <w:lang w:eastAsia="hr-HR"/>
        </w:rPr>
        <w:t xml:space="preserve">Kratkovalna i mikrovalna dijatermija </w:t>
      </w:r>
      <w:r w:rsidRPr="006D5E58">
        <w:rPr>
          <w:rFonts w:ascii="Verdana" w:eastAsia="Times New Roman" w:hAnsi="Verdana" w:cs="Times New Roman"/>
          <w:color w:val="515151"/>
          <w:sz w:val="23"/>
          <w:szCs w:val="23"/>
          <w:lang w:eastAsia="hr-HR"/>
        </w:rPr>
        <w:br/>
      </w:r>
      <w:r w:rsidRPr="006D5E58">
        <w:rPr>
          <w:rFonts w:ascii="Verdana" w:eastAsia="Times New Roman" w:hAnsi="Verdana" w:cs="Times New Roman"/>
          <w:color w:val="515151"/>
          <w:sz w:val="23"/>
          <w:szCs w:val="23"/>
          <w:lang w:eastAsia="hr-HR"/>
        </w:rPr>
        <w:br/>
      </w:r>
      <w:r w:rsidRPr="006D5E58">
        <w:rPr>
          <w:rFonts w:ascii="Verdana" w:eastAsia="Times New Roman" w:hAnsi="Verdana" w:cs="Times New Roman"/>
          <w:color w:val="515151"/>
          <w:sz w:val="23"/>
          <w:szCs w:val="23"/>
          <w:lang w:eastAsia="hr-HR"/>
        </w:rPr>
        <w:br/>
      </w:r>
      <w:r w:rsidRPr="006D5E58">
        <w:rPr>
          <w:rFonts w:ascii="Arial" w:eastAsia="Times New Roman" w:hAnsi="Arial" w:cs="Arial"/>
          <w:color w:val="515151"/>
          <w:sz w:val="23"/>
          <w:szCs w:val="23"/>
          <w:lang w:eastAsia="hr-HR"/>
        </w:rPr>
        <w:t>​</w:t>
      </w:r>
    </w:p>
    <w:p w:rsidR="006D5E58" w:rsidRPr="00EE0FAC" w:rsidRDefault="006D5E58" w:rsidP="006D5E58">
      <w:pPr>
        <w:rPr>
          <w:sz w:val="28"/>
          <w:szCs w:val="28"/>
        </w:rPr>
      </w:pPr>
      <w:r w:rsidRPr="006D5E58">
        <w:rPr>
          <w:rFonts w:ascii="Verdana" w:eastAsia="Times New Roman" w:hAnsi="Verdana" w:cs="Times New Roman"/>
          <w:color w:val="515151"/>
          <w:sz w:val="23"/>
          <w:szCs w:val="23"/>
          <w:lang w:eastAsia="hr-HR"/>
        </w:rPr>
        <w:br/>
      </w:r>
      <w:r w:rsidRPr="006D5E58">
        <w:rPr>
          <w:rFonts w:ascii="Verdana" w:eastAsia="Times New Roman" w:hAnsi="Verdana" w:cs="Times New Roman"/>
          <w:color w:val="515151"/>
          <w:sz w:val="18"/>
          <w:szCs w:val="18"/>
          <w:shd w:val="clear" w:color="auto" w:fill="FCFCFF"/>
          <w:lang w:eastAsia="hr-HR"/>
        </w:rPr>
        <w:br/>
      </w:r>
      <w:r w:rsidRPr="006D5E58">
        <w:rPr>
          <w:rFonts w:ascii="Verdana" w:eastAsia="Times New Roman" w:hAnsi="Verdana" w:cs="Times New Roman"/>
          <w:color w:val="515151"/>
          <w:sz w:val="18"/>
          <w:szCs w:val="1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Dijatermija dolazi od grčki riječi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lang w:eastAsia="hr-HR"/>
        </w:rPr>
        <w:t> </w:t>
      </w:r>
      <w:r w:rsidRPr="00EE0FAC">
        <w:rPr>
          <w:rFonts w:ascii="Verdana" w:eastAsia="Times New Roman" w:hAnsi="Verdana" w:cs="Times New Roman"/>
          <w:i/>
          <w:iCs/>
          <w:color w:val="515151"/>
          <w:sz w:val="28"/>
          <w:szCs w:val="28"/>
          <w:shd w:val="clear" w:color="auto" w:fill="FCFCFF"/>
          <w:lang w:eastAsia="hr-HR"/>
        </w:rPr>
        <w:t>dia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- kroz i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lang w:eastAsia="hr-HR"/>
        </w:rPr>
        <w:t> </w:t>
      </w:r>
      <w:proofErr w:type="spellStart"/>
      <w:r w:rsidRPr="00EE0FAC">
        <w:rPr>
          <w:rFonts w:ascii="Verdana" w:eastAsia="Times New Roman" w:hAnsi="Verdana" w:cs="Times New Roman"/>
          <w:i/>
          <w:iCs/>
          <w:color w:val="515151"/>
          <w:sz w:val="28"/>
          <w:szCs w:val="28"/>
          <w:shd w:val="clear" w:color="auto" w:fill="FCFCFF"/>
          <w:lang w:eastAsia="hr-HR"/>
        </w:rPr>
        <w:t>therme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-toplina.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 xml:space="preserve">U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>tijelesnim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 xml:space="preserve"> tkivima se stvara toplina zbog otpora tkiva prolazu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>visokofrekventne struje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.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>U terapijske svrhe koristimo dijatermiju koja povećava temperaturu tkiva u fiziološkim granicama.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Kratkovalna i mikrovalna dijatermija se od drugih elektromagnetnih oblika zračenja razlikuju samo po frekvenciji. Mikro valovi se mnogo brže prenose od kratkih valova te se puno lakše reflektiraju i lome. Prilikom primjene dijatermije treba paziti da na koži ne bude vode jer može doći do neželjenog zagr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i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javanja a samim time i do opeklina. Isto tako dijatermija jače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dijeluje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na potkožna masna tkiva pa je po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t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rebno biti oprezan. Budući da se mišići i koža sadrže velike količine vode pojavit će se značajna refleksija mikrovalova na granici kože i masnog tkiva. Upotrebom mikrovalnih elektroda s izravni kon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t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aktom znatno ćemo smanjiti refleksiju na granici između kože i zraka i na taj način dopustiti bolje prodiranje mikrovalne energije u duboka tkiva. Za terapijsku učinkovitost potrebno je povisiti temperaturu tkiva na 40-45°C. Reakcija koju ćemo na taj način postići slična je povećanju protoka krvi kao kod maksimalnog vježbanja.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  <w:t>Toplinski učinci dijatermije jednaki su kao i kod svakih ostalih oblika topline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>.</w:t>
      </w:r>
      <w:r w:rsidR="00EE0FAC"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 xml:space="preserve">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>Razlika je u tome što dijatermijom možemo zagrijati dublja tkiva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za razliku od ostalih 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toplinskih procedura koje d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jeluju površinski. Dijatermija se često koristi za povećanje elastičnosti kolagenog tkiva, smanjenje ukočenosti zglobova, olakšanje dubinske boli i mišićnog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spazma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, povećanje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lastRenderedPageBreak/>
        <w:t xml:space="preserve">protoka krvi, kroničnih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artritičih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stanja ( artritis,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epikonsilitis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,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ankilozantni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spondilitis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).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lang w:eastAsia="hr-HR"/>
        </w:rPr>
        <w:t> 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  <w:t>Kako bi postigli najučinkovitiju terapiju u kratkovalnoj dijatermiji potrebno je znati koje polje stvaraju elektrode; koža i potkožno masno tkivo lako apsorbiraju energiju električnog polja, dok krv i mišići apso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r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biraju energiju magnetnog polja. Elektrode obavezno moraju biti zaštićene kako ne bi došlo do stvaranja opeklina. Najčešće upotrebljavane elektrode su bubanj i kabel. Kako bi terapija bila što učinkovitija štitnik mora biti što bliže tijelu. Važno je i da je dio tijela jednako velik kao i ploče jer se na taj način postiže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jedanak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o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mjerno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zagrijavanje.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  <w:t xml:space="preserve">Električno polje kod mikrovalne dijatermije usporedno je s površinom tijela što pridonosi smanjenju zagrijavanja masnog tkiva i omogućuje dubinsko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zagrijavanje.Tkiva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poput mišića i krvi apsorbiraju mikrovalnu dijatermiju u većoj mjeri nego kratkovalnu. Kod mikrovalne dijatermije može se povećati toplinska koncentracija na granicama između masnog tkiva i mišića te kosti i susjednog mekog tkiva.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  <w:t>Dijatermija se dozira prema bolesnikovom subjektivnom osjećaju topline. Problem nastaje kod bolesnika koji imaju poremećen osjet za bol i toplinu pa se kod takvih bolesnika najprije mora napraviti test na bol i osjet temperature.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  <w:t xml:space="preserve">Doziranje dijatermije ovisit će o temperaturi tkiva na kraju postupka. Postoji nekoliko doza koje se primjenjuju u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terapijinastale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prema definiciji blagog i jakog zagrijevanja. Tako se doza 1 i 2 koriste za akutna stanja kod kojih se ne zahtjeva temperaturno povećanje dubinskog tkiva dok se doze 3 i 4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lastRenderedPageBreak/>
        <w:t>primjenjuju kod kroničnih stanja.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  <w:t>Dijatermiju nikako ne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smijemo koristiti kod pacijenata koji u 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highlight w:val="yellow"/>
          <w:shd w:val="clear" w:color="auto" w:fill="FCFCFF"/>
          <w:lang w:eastAsia="hr-HR"/>
        </w:rPr>
        <w:t>tijelu imaju bilo kakvih metala a isto tako metalni predmeti koji se nose izvana poput nakita,ručnih satova treba ukloniti prije tretmana.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Nikako se ne smije koristiti kod osoba sa ugrađenim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pacemakerom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jer postoji opasnost prestanka rada aparata zbog prijenosa visokofrekventne energije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alektričnog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i magnetnog polja. Ne primjenjuje se na tkiva s velikim volumenom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tekćine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 ( oči ) kao ni na testise,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ishemične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,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hemoragične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 xml:space="preserve">,zloćudne, akutne upale tkiva, te kod pacijenata koji imaju oštećen osjet, ispupčenih </w:t>
      </w:r>
      <w:proofErr w:type="spellStart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ozlijeda</w:t>
      </w:r>
      <w:proofErr w:type="spellEnd"/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, oprez kod pacijentica koje imaju menstruaciju ( treba ih upozoriti kako bi iscjedak mogao biti pojačan nakon liječenja ).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br/>
        <w:t>Osim pacijenta veliki oprez moraju imati i terapeuti. Neželjeno izlaganje neće se dogoditi ukoliko je terap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e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ut za vrijeme tretmana jedan metar udaljen od površine elekt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r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ode te se mo</w:t>
      </w:r>
      <w:r w:rsid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ra izbjegavati mogućnost od poža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shd w:val="clear" w:color="auto" w:fill="FCFCFF"/>
          <w:lang w:eastAsia="hr-HR"/>
        </w:rPr>
        <w:t>ra pravilnim smještajem opreme i držanjem kablova i elektroda dalje od sintetičkih materijala.</w:t>
      </w:r>
      <w:r w:rsidRPr="00EE0FAC">
        <w:rPr>
          <w:rFonts w:ascii="Verdana" w:eastAsia="Times New Roman" w:hAnsi="Verdana" w:cs="Times New Roman"/>
          <w:color w:val="515151"/>
          <w:sz w:val="28"/>
          <w:szCs w:val="28"/>
          <w:lang w:eastAsia="hr-HR"/>
        </w:rPr>
        <w:br/>
      </w:r>
    </w:p>
    <w:sectPr w:rsidR="006D5E58" w:rsidRPr="00EE0FAC" w:rsidSect="000B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E58"/>
    <w:rsid w:val="000B2220"/>
    <w:rsid w:val="006D5E58"/>
    <w:rsid w:val="008D3955"/>
    <w:rsid w:val="00C4196C"/>
    <w:rsid w:val="00E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D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2014-09-29T16:20:00Z</dcterms:created>
  <dcterms:modified xsi:type="dcterms:W3CDTF">2014-09-29T16:20:00Z</dcterms:modified>
</cp:coreProperties>
</file>