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A" w:rsidRPr="00BA7C2A" w:rsidRDefault="00BA7C2A" w:rsidP="00BA7C2A">
      <w:pPr>
        <w:pStyle w:val="StandardWeb"/>
        <w:shd w:val="clear" w:color="auto" w:fill="FFFFFF"/>
        <w:rPr>
          <w:color w:val="000000"/>
          <w:sz w:val="44"/>
          <w:szCs w:val="44"/>
        </w:rPr>
      </w:pPr>
      <w:r w:rsidRPr="00BA7C2A">
        <w:rPr>
          <w:rStyle w:val="Naglaeno"/>
          <w:rFonts w:ascii="Verdana" w:hAnsi="Verdana"/>
          <w:color w:val="333333"/>
          <w:sz w:val="44"/>
          <w:szCs w:val="44"/>
        </w:rPr>
        <w:t>Pozitivni učinci galvanizacije-</w:t>
      </w:r>
      <w:proofErr w:type="spellStart"/>
      <w:r w:rsidRPr="00BA7C2A">
        <w:rPr>
          <w:rStyle w:val="Naglaeno"/>
          <w:rFonts w:ascii="Verdana" w:hAnsi="Verdana"/>
          <w:color w:val="333333"/>
          <w:sz w:val="44"/>
          <w:szCs w:val="44"/>
          <w:highlight w:val="yellow"/>
        </w:rPr>
        <w:t>iontoforeze</w:t>
      </w:r>
      <w:proofErr w:type="spellEnd"/>
      <w:r w:rsidRPr="00BA7C2A">
        <w:rPr>
          <w:rFonts w:ascii="Verdana" w:hAnsi="Verdana"/>
          <w:b/>
          <w:bCs/>
          <w:color w:val="333333"/>
          <w:sz w:val="44"/>
          <w:szCs w:val="44"/>
        </w:rPr>
        <w:br/>
      </w:r>
      <w:r w:rsidRPr="00BA7C2A">
        <w:rPr>
          <w:rFonts w:ascii="Verdana" w:hAnsi="Verdana"/>
          <w:b/>
          <w:bCs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Poboljšavanje metabolizma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, zbog gibanja iona u tjelesnoj tekućini te otvaranje kanala membrane bio-stanice.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Poboljšavanje prokrvljenosti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, zbog ionskog puta te podražavanja živčanog sistema u sistemu krvnih žila što rezultira njihovo proširenje.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Povećava se otpornost protiv neželjenih utjecaja. Zbog povećane prokrvljenosti zone stimulacije, </w:t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povećava se i broj krvnih zrnaca. Bijela krvna zrnca su tjelesna straža koja se bore protiv bolesti.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Također se ubrzava izmjena plinova.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proofErr w:type="spellStart"/>
      <w:r w:rsidRPr="00BA7C2A">
        <w:rPr>
          <w:rStyle w:val="verdanac"/>
          <w:rFonts w:ascii="Verdana" w:hAnsi="Verdana"/>
          <w:color w:val="FF0000"/>
          <w:sz w:val="44"/>
          <w:szCs w:val="44"/>
        </w:rPr>
        <w:t>Max.struja</w:t>
      </w:r>
      <w:proofErr w:type="spellEnd"/>
      <w:r w:rsidRPr="00BA7C2A">
        <w:rPr>
          <w:rStyle w:val="verdanac"/>
          <w:rFonts w:ascii="Verdana" w:hAnsi="Verdana"/>
          <w:color w:val="FF0000"/>
          <w:sz w:val="44"/>
          <w:szCs w:val="44"/>
        </w:rPr>
        <w:t xml:space="preserve"> 0,1mA/cm2</w:t>
      </w:r>
      <w:r w:rsidRPr="00BA7C2A">
        <w:rPr>
          <w:rFonts w:ascii="Verdana" w:hAnsi="Verdana"/>
          <w:color w:val="FF0000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Naglaeno"/>
          <w:rFonts w:ascii="Verdana" w:hAnsi="Verdana"/>
          <w:color w:val="333333"/>
          <w:sz w:val="44"/>
          <w:szCs w:val="44"/>
        </w:rPr>
        <w:t>VAŽNO!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Svi oblici liječenja moraju se izvoditi bezbolno!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Uvažavati kontraindikacije!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Kod svih sumnjivih slučajeva posavjetujte se s liječnikom.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lastRenderedPageBreak/>
        <w:t>Liječnik je nadležan za liječenje.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Uklanjanje kiselina iz tijela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Putovanje iona prouzrokuje uklanjanje kiselina iz tkiva. U tom procesu nastaju tvari koje ublažuju bol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proofErr w:type="spellStart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Ionoforeski</w:t>
      </w:r>
      <w:proofErr w:type="spellEnd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 xml:space="preserve"> učinak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 xml:space="preserve">Ako nanesemo na kožu ili spužvu elektrode aparata neki preparat s jednakim električnim nabojem kao što ga nosi odabrana elektroda, taj se preparat putem električnog polja, naprosto utisne u tijelo. Tu pojavu zovemo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ionoforeza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proofErr w:type="spellStart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Elektroosmotsko</w:t>
      </w:r>
      <w:proofErr w:type="spellEnd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 xml:space="preserve"> djelovanje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 xml:space="preserve">Ioni mogu pokretati </w:t>
      </w:r>
      <w:proofErr w:type="spellStart"/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tekučine</w:t>
      </w:r>
      <w:proofErr w:type="spellEnd"/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 xml:space="preserve">. Pod anodom </w:t>
      </w:r>
      <w:proofErr w:type="spellStart"/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tekučina</w:t>
      </w:r>
      <w:proofErr w:type="spellEnd"/>
      <w:r w:rsidRPr="00350D6E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 xml:space="preserve"> prodire, a pod katodom zateže tkivo. Tu pojavu zovemo elektroosmoza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Svi ovi postupci mogu se upotrijebiti u kozmetici i to pojedinačno ili u kombinaciji. Upravo zbog ovih saznanja, 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lastRenderedPageBreak/>
        <w:t xml:space="preserve">istosmjerna elektroterapija je </w:t>
      </w:r>
      <w:r w:rsidRPr="00BA7C2A">
        <w:rPr>
          <w:rStyle w:val="verdanac"/>
          <w:rFonts w:ascii="Verdana" w:hAnsi="Verdana"/>
          <w:color w:val="333333"/>
          <w:sz w:val="44"/>
          <w:szCs w:val="44"/>
          <w:highlight w:val="yellow"/>
        </w:rPr>
        <w:t>značajan faktor u kozmetici.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proofErr w:type="spellStart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Ionoforeza</w:t>
      </w:r>
      <w:proofErr w:type="spellEnd"/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Ionoforezu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možemo označiti kao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elektroferezu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, ionsku terapiju ili elektrolizu.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  <w:highlight w:val="cyan"/>
        </w:rPr>
        <w:t>Ionoforeza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  <w:highlight w:val="cyan"/>
        </w:rPr>
        <w:t xml:space="preserve"> predstavlja postupak kojim pomoću galvanske struje unosimo lijekove ili kozmetičke preparate u tijelo kroz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  <w:highlight w:val="cyan"/>
        </w:rPr>
        <w:t>neoštečenu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  <w:highlight w:val="cyan"/>
        </w:rPr>
        <w:t xml:space="preserve"> kožu.</w:t>
      </w:r>
      <w:r>
        <w:rPr>
          <w:rStyle w:val="verdanac"/>
          <w:rFonts w:ascii="Verdana" w:hAnsi="Verdana"/>
          <w:color w:val="333333"/>
          <w:sz w:val="44"/>
          <w:szCs w:val="44"/>
        </w:rPr>
        <w:t xml:space="preserve"> </w:t>
      </w:r>
      <w:r w:rsidRPr="00BA7C2A">
        <w:rPr>
          <w:rStyle w:val="verdanac"/>
          <w:rFonts w:ascii="Verdana" w:hAnsi="Verdana"/>
          <w:color w:val="FF0000"/>
          <w:sz w:val="44"/>
          <w:szCs w:val="44"/>
        </w:rPr>
        <w:t>VAŽNO!!!!</w:t>
      </w:r>
      <w:r w:rsidRPr="00BA7C2A">
        <w:rPr>
          <w:rFonts w:ascii="Verdana" w:hAnsi="Verdana"/>
          <w:color w:val="FF0000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 xml:space="preserve">Proces </w:t>
      </w:r>
      <w:proofErr w:type="spellStart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ionoforeze</w:t>
      </w:r>
      <w:proofErr w:type="spellEnd"/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Ako izložimo otopinu, odnosno čovječje tijelo istosmjernom naponu tako da stavimo u otopinu dvije elektrode, odnosno da ih položimo na površinu ljudske kože, putovati će ioni (koji su se prije toga besciljno kretali u životnoj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tekučini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) zbog električke privlačnosti suprotnih polova, prema elektrodi suprotnog naboja i tamo se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razelektrizirati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>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Negativni pol( - ) zove se katoda. Pozitivni pol ( + ) zove se anoda. Ione sa 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lastRenderedPageBreak/>
        <w:t>pozitivnim nabojem koji putuju ka katodi nazivamo kationi, a ione sa negativnim nabojem koji putuju prema anodi anioni.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Na elektrodama se u toku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rekombinacije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naboja izlučuju tvari koje su prisutne u elektrolitu kao ioni u slobodnom kretanju pa na primjer od iona natrija Na++ stvara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NaOh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( natrijeva lužina ). To se događa ispod anode. Ispod katode se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rekombiniraju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pozitivni ioni.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Izbor elektroda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Imajući u vidu područje stimulacije, možemo birati između pločastih ili vrpčastih elektroda. Dotok električne struje po jedinici površine jači je kod primjene manjih elektroda, a slabiji kod elektroda većih površina.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Nikada nemojte staviti elektrodu na kožu bez ovlaženog podloška. Uvijek namjestite mokru gazu, spužvicu ili neku drugu podlošku za jednokratnu uporabu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izmedju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elektrode i kože. Podlogu moramo dobro navlažiti kako ne bi došlo do prekida u električnom krugu i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lastRenderedPageBreak/>
        <w:t>oštečenja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kože zbog velikog prelaznog otpora.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Sporedni učinci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>Galvanski ili metalni okus u ustima, pojavi se obično kod terapije lica ili gornjeg dijela vrata. Poslije terapije okus nestaje bez štetnih posljedica.</w:t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 xml:space="preserve">Terapija celulita </w:t>
      </w:r>
      <w:proofErr w:type="spellStart"/>
      <w:r w:rsidRPr="00BA7C2A">
        <w:rPr>
          <w:rStyle w:val="verdanatekstovi"/>
          <w:rFonts w:ascii="Verdana" w:hAnsi="Verdana"/>
          <w:b/>
          <w:bCs/>
          <w:color w:val="FF6699"/>
          <w:sz w:val="44"/>
          <w:szCs w:val="44"/>
        </w:rPr>
        <w:t>ionoforezom</w:t>
      </w:r>
      <w:proofErr w:type="spellEnd"/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Fonts w:ascii="Verdana" w:hAnsi="Verdana"/>
          <w:color w:val="333333"/>
          <w:sz w:val="44"/>
          <w:szCs w:val="44"/>
        </w:rPr>
        <w:br/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Kod tretiranja celulita najbolje rezultate pokazala je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ionoforeza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. U većini primjera terapija celulita se ograničava na terapiju bedara. Oboljela mjesta najprije očistimo toplim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oblozoma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. Onda nježno umasiramo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anticelulitni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žele. Najprije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anticelulitni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iono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-losion po jednom ekstremitetu. Preparat unesemo ispod anode ( + ) ako je preparat pozitivnog predznaka. Elektrodne spužve dobro navlažimo ali pazimo da nisu previše mokre. Isto ponovimo i na drugom lokalitetu. Na svakom lokalitetu izvodimo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ionoforezu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7-8 minuta. Kod terapije </w:t>
      </w:r>
      <w:r w:rsidRPr="00BA7C2A">
        <w:rPr>
          <w:rStyle w:val="verdanac"/>
          <w:rFonts w:ascii="Verdana" w:hAnsi="Verdana"/>
          <w:color w:val="333333"/>
          <w:sz w:val="44"/>
          <w:szCs w:val="44"/>
        </w:rPr>
        <w:lastRenderedPageBreak/>
        <w:t xml:space="preserve">trbuha postupak je isti. Ako je potrebno poslije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ionoforeze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klijenticu ovijemo </w:t>
      </w:r>
      <w:proofErr w:type="spellStart"/>
      <w:r w:rsidRPr="00BA7C2A">
        <w:rPr>
          <w:rStyle w:val="verdanac"/>
          <w:rFonts w:ascii="Verdana" w:hAnsi="Verdana"/>
          <w:color w:val="333333"/>
          <w:sz w:val="44"/>
          <w:szCs w:val="44"/>
        </w:rPr>
        <w:t>kompresionim</w:t>
      </w:r>
      <w:proofErr w:type="spellEnd"/>
      <w:r w:rsidRPr="00BA7C2A">
        <w:rPr>
          <w:rStyle w:val="verdanac"/>
          <w:rFonts w:ascii="Verdana" w:hAnsi="Verdana"/>
          <w:color w:val="333333"/>
          <w:sz w:val="44"/>
          <w:szCs w:val="44"/>
        </w:rPr>
        <w:t xml:space="preserve"> zavojem.</w:t>
      </w:r>
    </w:p>
    <w:p w:rsidR="00931107" w:rsidRDefault="00D33511">
      <w:pPr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3077210" cy="2480945"/>
            <wp:effectExtent l="19050" t="0" r="8890" b="0"/>
            <wp:docPr id="1" name="Slika 1" descr="http://www.mediceye.com/images/users/2123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eye.com/images/users/2123/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941060" cy="4455331"/>
            <wp:effectExtent l="19050" t="0" r="2540" b="0"/>
            <wp:docPr id="4" name="Slika 4" descr="http://www.dermatology.sk/wp-content/uploads/DSC00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rmatology.sk/wp-content/uploads/DSC009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¸</w:t>
      </w:r>
    </w:p>
    <w:p w:rsidR="00D33511" w:rsidRPr="00BA7C2A" w:rsidRDefault="00D33511">
      <w:pPr>
        <w:rPr>
          <w:sz w:val="44"/>
          <w:szCs w:val="4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941060" cy="4454635"/>
            <wp:effectExtent l="19050" t="0" r="2540" b="0"/>
            <wp:docPr id="7" name="Slika 7" descr="http://www.daruvarske-toplice.hr/content/uploads/2012/01/suha-galvaniz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ruvarske-toplice.hr/content/uploads/2012/01/suha-galvaniza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511" w:rsidRPr="00BA7C2A" w:rsidSect="00BA7C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7C2A"/>
    <w:rsid w:val="0017130F"/>
    <w:rsid w:val="00350D6E"/>
    <w:rsid w:val="00664843"/>
    <w:rsid w:val="00931107"/>
    <w:rsid w:val="00BA7C2A"/>
    <w:rsid w:val="00D3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erdanac">
    <w:name w:val="verdanac"/>
    <w:basedOn w:val="Zadanifontodlomka"/>
    <w:rsid w:val="00BA7C2A"/>
  </w:style>
  <w:style w:type="character" w:styleId="Naglaeno">
    <w:name w:val="Strong"/>
    <w:basedOn w:val="Zadanifontodlomka"/>
    <w:uiPriority w:val="22"/>
    <w:qFormat/>
    <w:rsid w:val="00BA7C2A"/>
    <w:rPr>
      <w:b/>
      <w:bCs/>
    </w:rPr>
  </w:style>
  <w:style w:type="character" w:customStyle="1" w:styleId="verdanatekstovi">
    <w:name w:val="verdanatekstovi"/>
    <w:basedOn w:val="Zadanifontodlomka"/>
    <w:rsid w:val="00BA7C2A"/>
  </w:style>
  <w:style w:type="paragraph" w:styleId="Tekstbalonia">
    <w:name w:val="Balloon Text"/>
    <w:basedOn w:val="Normal"/>
    <w:link w:val="TekstbaloniaChar"/>
    <w:uiPriority w:val="99"/>
    <w:semiHidden/>
    <w:unhideWhenUsed/>
    <w:rsid w:val="00D3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Sandra</cp:lastModifiedBy>
  <cp:revision>3</cp:revision>
  <dcterms:created xsi:type="dcterms:W3CDTF">2014-09-19T07:59:00Z</dcterms:created>
  <dcterms:modified xsi:type="dcterms:W3CDTF">2014-09-23T08:17:00Z</dcterms:modified>
</cp:coreProperties>
</file>