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4680"/>
        <w:gridCol w:w="5101"/>
      </w:tblGrid>
      <w:tr w:rsidR="00F9211A" w:rsidRPr="004D457A" w:rsidTr="00E50A7E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1A" w:rsidRPr="004D457A" w:rsidRDefault="00F9211A" w:rsidP="00E50A7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D457A">
              <w:rPr>
                <w:b/>
                <w:bCs/>
                <w:sz w:val="16"/>
                <w:szCs w:val="16"/>
              </w:rPr>
              <w:t>MEDICINSKA ŠKOLA</w:t>
            </w:r>
          </w:p>
          <w:p w:rsidR="00F9211A" w:rsidRPr="004D457A" w:rsidRDefault="00F9211A" w:rsidP="00E50A7E">
            <w:pPr>
              <w:spacing w:after="0"/>
              <w:rPr>
                <w:b/>
                <w:bCs/>
                <w:sz w:val="16"/>
                <w:szCs w:val="16"/>
              </w:rPr>
            </w:pPr>
            <w:r w:rsidRPr="004D457A">
              <w:rPr>
                <w:b/>
                <w:bCs/>
                <w:sz w:val="16"/>
                <w:szCs w:val="16"/>
              </w:rPr>
              <w:t>ŠIBENIK</w:t>
            </w:r>
          </w:p>
          <w:p w:rsidR="00F9211A" w:rsidRPr="004D457A" w:rsidRDefault="00F9211A" w:rsidP="00E50A7E">
            <w:pPr>
              <w:spacing w:after="0"/>
              <w:rPr>
                <w:sz w:val="16"/>
                <w:szCs w:val="16"/>
              </w:rPr>
            </w:pPr>
            <w:r w:rsidRPr="004D457A">
              <w:rPr>
                <w:noProof/>
                <w:sz w:val="16"/>
                <w:szCs w:val="16"/>
                <w:lang w:val="hr-HR" w:eastAsia="hr-HR" w:bidi="ar-SA"/>
              </w:rPr>
              <w:drawing>
                <wp:inline distT="0" distB="0" distL="0" distR="0">
                  <wp:extent cx="2165350" cy="948690"/>
                  <wp:effectExtent l="1905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360" w:type="dxa"/>
              <w:tblInd w:w="250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9360"/>
            </w:tblGrid>
            <w:tr w:rsidR="00F9211A" w:rsidRPr="004D457A" w:rsidTr="00E50A7E">
              <w:trPr>
                <w:trHeight w:val="285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11A" w:rsidRPr="004D457A" w:rsidRDefault="00F9211A" w:rsidP="00E50A7E">
                  <w:pPr>
                    <w:spacing w:after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4D457A">
                    <w:rPr>
                      <w:sz w:val="16"/>
                      <w:szCs w:val="16"/>
                    </w:rPr>
                    <w:t>Matični</w:t>
                  </w:r>
                  <w:proofErr w:type="spellEnd"/>
                  <w:r w:rsidRPr="004D457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457A">
                    <w:rPr>
                      <w:sz w:val="16"/>
                      <w:szCs w:val="16"/>
                    </w:rPr>
                    <w:t>broj</w:t>
                  </w:r>
                  <w:proofErr w:type="spellEnd"/>
                  <w:r w:rsidRPr="004D457A">
                    <w:rPr>
                      <w:sz w:val="16"/>
                      <w:szCs w:val="16"/>
                    </w:rPr>
                    <w:t>:</w:t>
                  </w:r>
                  <w:r w:rsidRPr="004D457A">
                    <w:rPr>
                      <w:b/>
                      <w:sz w:val="16"/>
                      <w:szCs w:val="16"/>
                    </w:rPr>
                    <w:t xml:space="preserve"> 3875865                      OIB: 42369583179</w:t>
                  </w: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sz w:val="16"/>
                      <w:szCs w:val="16"/>
                    </w:rPr>
                  </w:pPr>
                  <w:r w:rsidRPr="004D457A">
                    <w:rPr>
                      <w:sz w:val="16"/>
                      <w:szCs w:val="16"/>
                    </w:rPr>
                    <w:t xml:space="preserve">Ante </w:t>
                  </w:r>
                  <w:proofErr w:type="spellStart"/>
                  <w:r w:rsidRPr="004D457A">
                    <w:rPr>
                      <w:sz w:val="16"/>
                      <w:szCs w:val="16"/>
                    </w:rPr>
                    <w:t>Šupuka</w:t>
                  </w:r>
                  <w:proofErr w:type="spellEnd"/>
                  <w:r w:rsidRPr="004D457A">
                    <w:rPr>
                      <w:sz w:val="16"/>
                      <w:szCs w:val="16"/>
                    </w:rPr>
                    <w:t xml:space="preserve">  29 (p.p. 75), 22000 Šibenik </w:t>
                  </w:r>
                  <w:r w:rsidRPr="004D457A">
                    <w:rPr>
                      <w:sz w:val="16"/>
                      <w:szCs w:val="16"/>
                    </w:rPr>
                    <w:sym w:font="Wingdings" w:char="002A"/>
                  </w: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b/>
                      <w:sz w:val="16"/>
                      <w:szCs w:val="16"/>
                      <w:lang w:val="de-DE"/>
                    </w:rPr>
                  </w:pPr>
                  <w:r w:rsidRPr="004D457A">
                    <w:rPr>
                      <w:sz w:val="16"/>
                      <w:szCs w:val="16"/>
                    </w:rPr>
                    <w:sym w:font="Wingdings" w:char="0029"/>
                  </w:r>
                  <w:r w:rsidRPr="004D457A">
                    <w:rPr>
                      <w:sz w:val="16"/>
                      <w:szCs w:val="16"/>
                      <w:lang w:val="de-DE"/>
                    </w:rPr>
                    <w:t xml:space="preserve"> Centrala</w:t>
                  </w:r>
                  <w:r w:rsidRPr="004D457A">
                    <w:rPr>
                      <w:b/>
                      <w:sz w:val="16"/>
                      <w:szCs w:val="16"/>
                      <w:lang w:val="de-DE"/>
                    </w:rPr>
                    <w:t>: 022/331-253; 312-550</w:t>
                  </w:r>
                  <w:r w:rsidRPr="004D457A">
                    <w:rPr>
                      <w:sz w:val="16"/>
                      <w:szCs w:val="16"/>
                    </w:rPr>
                    <w:sym w:font="Wingdings" w:char="0031"/>
                  </w:r>
                  <w:r w:rsidRPr="004D457A">
                    <w:rPr>
                      <w:sz w:val="16"/>
                      <w:szCs w:val="16"/>
                      <w:lang w:val="de-DE"/>
                    </w:rPr>
                    <w:t xml:space="preserve"> Fax: </w:t>
                  </w:r>
                  <w:r w:rsidRPr="004D457A">
                    <w:rPr>
                      <w:b/>
                      <w:sz w:val="16"/>
                      <w:szCs w:val="16"/>
                      <w:lang w:val="de-DE"/>
                    </w:rPr>
                    <w:t>022/331-024</w:t>
                  </w: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b/>
                      <w:sz w:val="16"/>
                      <w:szCs w:val="16"/>
                      <w:lang w:val="de-DE"/>
                    </w:rPr>
                  </w:pPr>
                  <w:r w:rsidRPr="004D457A">
                    <w:rPr>
                      <w:sz w:val="16"/>
                      <w:szCs w:val="16"/>
                      <w:lang w:val="de-DE"/>
                    </w:rPr>
                    <w:t>ŠIFRA ŠKOLE U MINISTARSTVU</w:t>
                  </w:r>
                  <w:r w:rsidRPr="004D457A">
                    <w:rPr>
                      <w:b/>
                      <w:sz w:val="16"/>
                      <w:szCs w:val="16"/>
                      <w:lang w:val="de-DE"/>
                    </w:rPr>
                    <w:t>: 15-081-504</w:t>
                  </w: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sz w:val="16"/>
                      <w:szCs w:val="16"/>
                      <w:lang w:val="de-DE"/>
                    </w:rPr>
                  </w:pP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b/>
                      <w:sz w:val="16"/>
                      <w:szCs w:val="16"/>
                      <w:lang w:val="de-DE"/>
                    </w:rPr>
                  </w:pPr>
                  <w:r w:rsidRPr="004D457A">
                    <w:rPr>
                      <w:b/>
                      <w:sz w:val="16"/>
                      <w:szCs w:val="16"/>
                      <w:lang w:val="de-DE"/>
                    </w:rPr>
                    <w:t>e-mail: ured@ss-medicinska-si.skole.hr</w:t>
                  </w:r>
                </w:p>
                <w:p w:rsidR="00F9211A" w:rsidRPr="004D457A" w:rsidRDefault="00F9211A" w:rsidP="00E50A7E">
                  <w:pPr>
                    <w:spacing w:after="0"/>
                    <w:jc w:val="left"/>
                    <w:rPr>
                      <w:sz w:val="16"/>
                      <w:szCs w:val="16"/>
                      <w:lang w:val="de-DE"/>
                    </w:rPr>
                  </w:pPr>
                  <w:r w:rsidRPr="004D457A">
                    <w:rPr>
                      <w:b/>
                      <w:sz w:val="16"/>
                      <w:szCs w:val="16"/>
                      <w:lang w:val="de-DE"/>
                    </w:rPr>
                    <w:t>web: ss-medicinska-si.skole.hr</w:t>
                  </w:r>
                </w:p>
                <w:p w:rsidR="00F9211A" w:rsidRPr="004D457A" w:rsidRDefault="00F9211A" w:rsidP="00E50A7E">
                  <w:pPr>
                    <w:spacing w:after="0"/>
                    <w:rPr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F9211A" w:rsidRPr="004D457A" w:rsidRDefault="00F9211A" w:rsidP="00E50A7E">
            <w:pPr>
              <w:spacing w:after="0"/>
              <w:rPr>
                <w:rFonts w:eastAsiaTheme="minorEastAsia"/>
                <w:sz w:val="16"/>
                <w:szCs w:val="16"/>
                <w:lang w:val="hr-HR" w:eastAsia="zh-TW"/>
              </w:rPr>
            </w:pPr>
          </w:p>
        </w:tc>
      </w:tr>
    </w:tbl>
    <w:p w:rsidR="00F9211A" w:rsidRPr="00203FC2" w:rsidRDefault="00F9211A" w:rsidP="00F9211A">
      <w:pPr>
        <w:jc w:val="both"/>
        <w:rPr>
          <w:rFonts w:ascii="Times New Roman" w:hAnsi="Times New Roman"/>
        </w:rPr>
      </w:pPr>
      <w:r w:rsidRPr="00203FC2">
        <w:rPr>
          <w:rFonts w:ascii="Times New Roman" w:hAnsi="Times New Roman"/>
        </w:rPr>
        <w:t xml:space="preserve">KLASA: </w:t>
      </w:r>
      <w:r w:rsidR="00E058DC">
        <w:rPr>
          <w:rFonts w:ascii="Times New Roman" w:hAnsi="Times New Roman"/>
        </w:rPr>
        <w:t>110-03/20-01/1</w:t>
      </w:r>
    </w:p>
    <w:p w:rsidR="00F9211A" w:rsidRPr="00203FC2" w:rsidRDefault="00F9211A" w:rsidP="00F9211A">
      <w:pPr>
        <w:jc w:val="both"/>
        <w:rPr>
          <w:rFonts w:ascii="Times New Roman" w:hAnsi="Times New Roman"/>
        </w:rPr>
      </w:pPr>
      <w:r w:rsidRPr="00203FC2">
        <w:rPr>
          <w:rFonts w:ascii="Times New Roman" w:hAnsi="Times New Roman"/>
        </w:rPr>
        <w:t xml:space="preserve">URBROJ: </w:t>
      </w:r>
      <w:r w:rsidR="00E058DC">
        <w:rPr>
          <w:rFonts w:ascii="Times New Roman" w:hAnsi="Times New Roman"/>
        </w:rPr>
        <w:t>2182/1-12/2-8-01-20-1</w:t>
      </w:r>
    </w:p>
    <w:p w:rsidR="00F9211A" w:rsidRPr="00203FC2" w:rsidRDefault="00F9211A" w:rsidP="00F921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Šibeniku</w:t>
      </w:r>
      <w:proofErr w:type="spellEnd"/>
      <w:proofErr w:type="gramStart"/>
      <w:r>
        <w:rPr>
          <w:rFonts w:ascii="Times New Roman" w:hAnsi="Times New Roman"/>
        </w:rPr>
        <w:t>,  19</w:t>
      </w:r>
      <w:proofErr w:type="gramEnd"/>
      <w:r w:rsidRPr="00203FC2">
        <w:rPr>
          <w:rFonts w:ascii="Times New Roman" w:hAnsi="Times New Roman"/>
        </w:rPr>
        <w:t xml:space="preserve">. </w:t>
      </w:r>
      <w:proofErr w:type="spellStart"/>
      <w:proofErr w:type="gramStart"/>
      <w:r w:rsidRPr="00203FC2">
        <w:rPr>
          <w:rFonts w:ascii="Times New Roman" w:hAnsi="Times New Roman"/>
        </w:rPr>
        <w:t>svibnja</w:t>
      </w:r>
      <w:proofErr w:type="spellEnd"/>
      <w:proofErr w:type="gramEnd"/>
      <w:r w:rsidRPr="00203FC2">
        <w:rPr>
          <w:rFonts w:ascii="Times New Roman" w:hAnsi="Times New Roman"/>
        </w:rPr>
        <w:t xml:space="preserve"> 2020. </w:t>
      </w:r>
    </w:p>
    <w:p w:rsidR="00F9211A" w:rsidRDefault="00F9211A" w:rsidP="00D33334">
      <w:pPr>
        <w:jc w:val="left"/>
        <w:rPr>
          <w:rFonts w:ascii="Times New Roman" w:hAnsi="Times New Roman"/>
        </w:rPr>
      </w:pPr>
    </w:p>
    <w:p w:rsidR="00F9211A" w:rsidRPr="00F9211A" w:rsidRDefault="00F9211A" w:rsidP="00F9211A">
      <w:pPr>
        <w:rPr>
          <w:rFonts w:ascii="Times New Roman" w:hAnsi="Times New Roman"/>
          <w:b/>
          <w:sz w:val="28"/>
          <w:szCs w:val="28"/>
        </w:rPr>
      </w:pPr>
      <w:r w:rsidRPr="00F9211A">
        <w:rPr>
          <w:rFonts w:ascii="Times New Roman" w:hAnsi="Times New Roman"/>
          <w:b/>
          <w:sz w:val="28"/>
          <w:szCs w:val="28"/>
        </w:rPr>
        <w:t>O B A V I J E S T</w:t>
      </w:r>
    </w:p>
    <w:p w:rsidR="00D33334" w:rsidRPr="00F9211A" w:rsidRDefault="00D33334" w:rsidP="00D33334">
      <w:pPr>
        <w:shd w:val="clear" w:color="auto" w:fill="FFFFFF"/>
        <w:spacing w:before="153" w:after="0" w:line="240" w:lineRule="auto"/>
        <w:jc w:val="left"/>
        <w:textAlignment w:val="baseline"/>
        <w:rPr>
          <w:rFonts w:ascii="Times New Roman" w:eastAsia="Times New Roman" w:hAnsi="Times New Roman"/>
          <w:bCs/>
          <w:color w:val="231F20"/>
          <w:lang w:val="hr-HR" w:eastAsia="hr-HR" w:bidi="ar-SA"/>
        </w:rPr>
      </w:pPr>
      <w:proofErr w:type="gramStart"/>
      <w:r w:rsidRPr="00F9211A">
        <w:rPr>
          <w:rFonts w:ascii="Times New Roman" w:hAnsi="Times New Roman"/>
        </w:rPr>
        <w:t xml:space="preserve">Na </w:t>
      </w:r>
      <w:proofErr w:type="spellStart"/>
      <w:r w:rsidRPr="00F9211A">
        <w:rPr>
          <w:rFonts w:ascii="Times New Roman" w:hAnsi="Times New Roman"/>
        </w:rPr>
        <w:t>temelju</w:t>
      </w:r>
      <w:proofErr w:type="spellEnd"/>
      <w:r w:rsidRPr="00F9211A">
        <w:rPr>
          <w:rFonts w:ascii="Times New Roman" w:hAnsi="Times New Roman"/>
        </w:rPr>
        <w:t xml:space="preserve"> </w:t>
      </w:r>
      <w:proofErr w:type="spellStart"/>
      <w:r w:rsidRPr="00F9211A">
        <w:rPr>
          <w:rFonts w:ascii="Times New Roman" w:hAnsi="Times New Roman"/>
        </w:rPr>
        <w:t>članka</w:t>
      </w:r>
      <w:proofErr w:type="spellEnd"/>
      <w:r w:rsidRPr="00F9211A">
        <w:rPr>
          <w:rFonts w:ascii="Times New Roman" w:hAnsi="Times New Roman"/>
        </w:rPr>
        <w:t xml:space="preserve"> 3.</w:t>
      </w:r>
      <w:proofErr w:type="gramEnd"/>
      <w:r w:rsidRPr="00F9211A">
        <w:rPr>
          <w:rFonts w:ascii="Times New Roman" w:hAnsi="Times New Roman"/>
        </w:rPr>
        <w:t xml:space="preserve"> </w:t>
      </w:r>
      <w:r w:rsidRPr="00F9211A">
        <w:rPr>
          <w:rFonts w:ascii="Times New Roman" w:eastAsia="Times New Roman" w:hAnsi="Times New Roman"/>
          <w:bCs/>
          <w:color w:val="231F20"/>
          <w:lang w:val="hr-HR" w:eastAsia="hr-HR" w:bidi="ar-SA"/>
        </w:rPr>
        <w:t xml:space="preserve">Uredbe o dopunama uredbe o sadržaju, načinu prikupljanja i obrade, te mjerama zaštite podataka u registru zaposlenih u javnom sektoru ( N.N.  34/11; 57/20)  svi zaposlenici dužni su aktivirati Osobni korisnički pretinac. </w:t>
      </w:r>
    </w:p>
    <w:p w:rsidR="00D33334" w:rsidRPr="00F9211A" w:rsidRDefault="00D33334" w:rsidP="00D33334">
      <w:pPr>
        <w:shd w:val="clear" w:color="auto" w:fill="FFFFFF"/>
        <w:spacing w:before="153" w:after="0" w:line="240" w:lineRule="auto"/>
        <w:jc w:val="left"/>
        <w:textAlignment w:val="baseline"/>
        <w:rPr>
          <w:rFonts w:ascii="Times New Roman" w:eastAsia="Times New Roman" w:hAnsi="Times New Roman"/>
          <w:bCs/>
          <w:color w:val="231F20"/>
          <w:lang w:val="hr-HR" w:eastAsia="hr-HR" w:bidi="ar-SA"/>
        </w:rPr>
      </w:pPr>
      <w:r w:rsidRPr="00F9211A">
        <w:rPr>
          <w:rFonts w:ascii="Times New Roman" w:eastAsia="Times New Roman" w:hAnsi="Times New Roman"/>
          <w:bCs/>
          <w:color w:val="231F20"/>
          <w:lang w:val="hr-HR" w:eastAsia="hr-HR" w:bidi="ar-SA"/>
        </w:rPr>
        <w:t xml:space="preserve">Osobni korisnički pretinac treba se aktivirati najkasnije do 20. lipnja 2020. </w:t>
      </w:r>
    </w:p>
    <w:p w:rsidR="00D33334" w:rsidRPr="00F9211A" w:rsidRDefault="00D33334" w:rsidP="00F9211A">
      <w:pPr>
        <w:shd w:val="clear" w:color="auto" w:fill="FFFFFF"/>
        <w:spacing w:after="48" w:line="240" w:lineRule="auto"/>
        <w:jc w:val="left"/>
        <w:textAlignment w:val="baseline"/>
        <w:rPr>
          <w:rFonts w:ascii="Times New Roman" w:eastAsia="Times New Roman" w:hAnsi="Times New Roman"/>
          <w:color w:val="231F20"/>
          <w:lang w:val="hr-HR" w:eastAsia="hr-HR" w:bidi="ar-SA"/>
        </w:rPr>
      </w:pPr>
      <w:r w:rsidRPr="00F9211A">
        <w:rPr>
          <w:rFonts w:ascii="Times New Roman" w:eastAsia="Times New Roman" w:hAnsi="Times New Roman"/>
          <w:bCs/>
          <w:color w:val="231F20"/>
          <w:lang w:val="hr-HR" w:eastAsia="hr-HR" w:bidi="ar-SA"/>
        </w:rPr>
        <w:t xml:space="preserve">Osobni korisnički pretinac služi  </w:t>
      </w:r>
      <w:r w:rsidRPr="00D33334">
        <w:rPr>
          <w:rFonts w:ascii="Times New Roman" w:eastAsia="Times New Roman" w:hAnsi="Times New Roman"/>
          <w:color w:val="231F20"/>
          <w:lang w:val="hr-HR" w:eastAsia="hr-HR" w:bidi="ar-SA"/>
        </w:rPr>
        <w:t>svrhu dostave digitalno potpisane obračunske isprave za isplatu plaće, naknade ili drugih primitaka</w:t>
      </w:r>
      <w:r w:rsidRPr="00F9211A">
        <w:rPr>
          <w:rFonts w:ascii="Times New Roman" w:eastAsia="Times New Roman" w:hAnsi="Times New Roman"/>
          <w:color w:val="231F20"/>
          <w:lang w:val="hr-HR" w:eastAsia="hr-HR" w:bidi="ar-SA"/>
        </w:rPr>
        <w:t xml:space="preserve">. </w:t>
      </w:r>
    </w:p>
    <w:p w:rsidR="00D33334" w:rsidRPr="00F9211A" w:rsidRDefault="00D33334" w:rsidP="00D33334">
      <w:pPr>
        <w:jc w:val="left"/>
        <w:rPr>
          <w:rFonts w:ascii="Times New Roman" w:hAnsi="Times New Roman"/>
        </w:rPr>
      </w:pPr>
      <w:proofErr w:type="spellStart"/>
      <w:r w:rsidRPr="00F9211A">
        <w:rPr>
          <w:rFonts w:ascii="Times New Roman" w:hAnsi="Times New Roman"/>
        </w:rPr>
        <w:t>Osobni</w:t>
      </w:r>
      <w:proofErr w:type="spellEnd"/>
      <w:r w:rsidRPr="00F9211A">
        <w:rPr>
          <w:rFonts w:ascii="Times New Roman" w:hAnsi="Times New Roman"/>
        </w:rPr>
        <w:t xml:space="preserve"> </w:t>
      </w:r>
      <w:proofErr w:type="spellStart"/>
      <w:r w:rsidRPr="00F9211A">
        <w:rPr>
          <w:rFonts w:ascii="Times New Roman" w:hAnsi="Times New Roman"/>
        </w:rPr>
        <w:t>korisnički</w:t>
      </w:r>
      <w:proofErr w:type="spellEnd"/>
      <w:r w:rsidRPr="00F9211A">
        <w:rPr>
          <w:rFonts w:ascii="Times New Roman" w:hAnsi="Times New Roman"/>
        </w:rPr>
        <w:t xml:space="preserve"> </w:t>
      </w:r>
      <w:proofErr w:type="spellStart"/>
      <w:r w:rsidRPr="00F9211A">
        <w:rPr>
          <w:rFonts w:ascii="Times New Roman" w:hAnsi="Times New Roman"/>
        </w:rPr>
        <w:t>pretinac</w:t>
      </w:r>
      <w:proofErr w:type="spellEnd"/>
      <w:r w:rsidRPr="00F9211A">
        <w:rPr>
          <w:rFonts w:ascii="Times New Roman" w:hAnsi="Times New Roman"/>
        </w:rPr>
        <w:t xml:space="preserve"> </w:t>
      </w:r>
      <w:proofErr w:type="spellStart"/>
      <w:r w:rsidRPr="00F9211A">
        <w:rPr>
          <w:rFonts w:ascii="Times New Roman" w:hAnsi="Times New Roman"/>
        </w:rPr>
        <w:t>aktivira</w:t>
      </w:r>
      <w:proofErr w:type="spellEnd"/>
      <w:r w:rsidRPr="00F9211A">
        <w:rPr>
          <w:rFonts w:ascii="Times New Roman" w:hAnsi="Times New Roman"/>
        </w:rPr>
        <w:t xml:space="preserve"> se </w:t>
      </w:r>
      <w:proofErr w:type="spellStart"/>
      <w:proofErr w:type="gramStart"/>
      <w:r w:rsidRPr="00F9211A">
        <w:rPr>
          <w:rFonts w:ascii="Times New Roman" w:hAnsi="Times New Roman"/>
        </w:rPr>
        <w:t>na</w:t>
      </w:r>
      <w:proofErr w:type="spellEnd"/>
      <w:proofErr w:type="gramEnd"/>
      <w:r w:rsidRPr="00F9211A">
        <w:rPr>
          <w:rFonts w:ascii="Times New Roman" w:hAnsi="Times New Roman"/>
        </w:rPr>
        <w:t xml:space="preserve"> </w:t>
      </w:r>
      <w:proofErr w:type="spellStart"/>
      <w:r w:rsidRPr="00F9211A">
        <w:rPr>
          <w:rFonts w:ascii="Times New Roman" w:hAnsi="Times New Roman"/>
        </w:rPr>
        <w:t>stranici</w:t>
      </w:r>
      <w:proofErr w:type="spellEnd"/>
      <w:r w:rsidRPr="00F9211A">
        <w:rPr>
          <w:rFonts w:ascii="Times New Roman" w:hAnsi="Times New Roman"/>
        </w:rPr>
        <w:t xml:space="preserve"> </w:t>
      </w:r>
      <w:hyperlink r:id="rId6" w:history="1">
        <w:r w:rsidRPr="00F9211A">
          <w:rPr>
            <w:rStyle w:val="Hiperveza"/>
            <w:rFonts w:ascii="Times New Roman" w:hAnsi="Times New Roman"/>
          </w:rPr>
          <w:t>https://pretinac.gov.hr/KorisnickiPretinac/eGradani.html</w:t>
        </w:r>
      </w:hyperlink>
      <w:r w:rsidRPr="00F9211A">
        <w:rPr>
          <w:rFonts w:ascii="Times New Roman" w:hAnsi="Times New Roman"/>
        </w:rPr>
        <w:t xml:space="preserve">. </w:t>
      </w:r>
    </w:p>
    <w:p w:rsidR="00D33334" w:rsidRPr="00F9211A" w:rsidRDefault="00D33334" w:rsidP="00D33334">
      <w:pPr>
        <w:jc w:val="left"/>
        <w:rPr>
          <w:rFonts w:ascii="Times New Roman" w:hAnsi="Times New Roman"/>
          <w:color w:val="424242"/>
          <w:shd w:val="clear" w:color="auto" w:fill="FFFFFF"/>
        </w:rPr>
      </w:pPr>
      <w:r w:rsidRPr="00F9211A">
        <w:rPr>
          <w:rFonts w:ascii="Times New Roman" w:hAnsi="Times New Roman"/>
          <w:color w:val="424242"/>
        </w:rPr>
        <w:br/>
      </w:r>
      <w:proofErr w:type="spellStart"/>
      <w:proofErr w:type="gram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Kojom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vjerodajnicom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mogu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pristupiti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elektroničkoj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usluzi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?</w:t>
      </w:r>
      <w:proofErr w:type="gramEnd"/>
      <w:r w:rsidRPr="00F9211A">
        <w:rPr>
          <w:rFonts w:ascii="Times New Roman" w:hAnsi="Times New Roman"/>
          <w:color w:val="424242"/>
        </w:rPr>
        <w:br/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Svaka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elektronička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usluga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u sustavu e-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Građani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zahtijeva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proofErr w:type="gramStart"/>
      <w:r w:rsidRPr="00F9211A">
        <w:rPr>
          <w:rFonts w:ascii="Times New Roman" w:hAnsi="Times New Roman"/>
          <w:color w:val="424242"/>
          <w:shd w:val="clear" w:color="auto" w:fill="FFFFFF"/>
        </w:rPr>
        <w:t>određenu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 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razinu</w:t>
      </w:r>
      <w:proofErr w:type="spellEnd"/>
      <w:proofErr w:type="gram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sigurnosti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 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autentifikaciji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korisnika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.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Sustav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NIAS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prilikom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prijave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proofErr w:type="gram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proofErr w:type="gram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pojedinu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uslugu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nudi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korisniku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izbor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samo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one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vjerodajnice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koje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udovoljavaju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minimalno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traženoj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razini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sigurnosti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.</w:t>
      </w:r>
      <w:r w:rsidRPr="00F9211A">
        <w:rPr>
          <w:rFonts w:ascii="Times New Roman" w:hAnsi="Times New Roman"/>
          <w:color w:val="424242"/>
        </w:rPr>
        <w:br/>
      </w:r>
      <w:r w:rsidRPr="00F9211A">
        <w:rPr>
          <w:rFonts w:ascii="Times New Roman" w:hAnsi="Times New Roman"/>
          <w:color w:val="424242"/>
          <w:shd w:val="clear" w:color="auto" w:fill="FFFFFF"/>
        </w:rPr>
        <w:t> </w:t>
      </w:r>
      <w:r w:rsidRPr="00F9211A">
        <w:rPr>
          <w:rFonts w:ascii="Times New Roman" w:hAnsi="Times New Roman"/>
          <w:color w:val="424242"/>
        </w:rPr>
        <w:br/>
      </w:r>
      <w:proofErr w:type="spellStart"/>
      <w:proofErr w:type="gram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Kako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otvoriti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Osobni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korisnički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pretinac</w:t>
      </w:r>
      <w:proofErr w:type="spellEnd"/>
      <w:r w:rsidRPr="00F9211A">
        <w:rPr>
          <w:rStyle w:val="Naglaeno"/>
          <w:rFonts w:ascii="Times New Roman" w:hAnsi="Times New Roman"/>
          <w:color w:val="424242"/>
          <w:shd w:val="clear" w:color="auto" w:fill="FFFFFF"/>
        </w:rPr>
        <w:t>?</w:t>
      </w:r>
      <w:proofErr w:type="gramEnd"/>
      <w:r w:rsidRPr="00F9211A">
        <w:rPr>
          <w:rFonts w:ascii="Times New Roman" w:hAnsi="Times New Roman"/>
          <w:color w:val="424242"/>
        </w:rPr>
        <w:br/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Ukoliko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se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prijavljujete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prvi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put,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klikom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proofErr w:type="gram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proofErr w:type="gram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'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Kreiraj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Osobni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korisnički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pretinac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' i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prihvaćanjem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uvjeta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korištenja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kreira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se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vaš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Osobni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korisnički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pretinac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.</w:t>
      </w:r>
      <w:r w:rsidRPr="00F9211A">
        <w:rPr>
          <w:rFonts w:ascii="Times New Roman" w:hAnsi="Times New Roman"/>
          <w:color w:val="424242"/>
        </w:rPr>
        <w:br/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Nakon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uspješnog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kreiranja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vašeg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Osobnog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korisničkog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pretinca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,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svaki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sljedeći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put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prijavljujete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se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klikom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proofErr w:type="gram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 '</w:t>
      </w:r>
      <w:proofErr w:type="spellStart"/>
      <w:proofErr w:type="gramEnd"/>
      <w:r w:rsidR="006A6A13" w:rsidRPr="00F9211A">
        <w:rPr>
          <w:rFonts w:ascii="Times New Roman" w:hAnsi="Times New Roman"/>
        </w:rPr>
        <w:fldChar w:fldCharType="begin"/>
      </w:r>
      <w:r w:rsidRPr="00F9211A">
        <w:rPr>
          <w:rFonts w:ascii="Times New Roman" w:hAnsi="Times New Roman"/>
        </w:rPr>
        <w:instrText xml:space="preserve"> HYPERLINK "https://pretinac.gov.hr/KorisnickiPretinac/eGradani.html" </w:instrText>
      </w:r>
      <w:r w:rsidR="006A6A13" w:rsidRPr="00F9211A">
        <w:rPr>
          <w:rFonts w:ascii="Times New Roman" w:hAnsi="Times New Roman"/>
        </w:rPr>
        <w:fldChar w:fldCharType="separate"/>
      </w:r>
      <w:r w:rsidRPr="00F9211A">
        <w:rPr>
          <w:rStyle w:val="Hiperveza"/>
          <w:rFonts w:ascii="Times New Roman" w:hAnsi="Times New Roman"/>
          <w:color w:val="424242"/>
          <w:shd w:val="clear" w:color="auto" w:fill="FFFFFF"/>
        </w:rPr>
        <w:t>Prijavite</w:t>
      </w:r>
      <w:proofErr w:type="spellEnd"/>
      <w:r w:rsidRPr="00F9211A">
        <w:rPr>
          <w:rStyle w:val="Hiperveza"/>
          <w:rFonts w:ascii="Times New Roman" w:hAnsi="Times New Roman"/>
          <w:color w:val="424242"/>
          <w:shd w:val="clear" w:color="auto" w:fill="FFFFFF"/>
        </w:rPr>
        <w:t xml:space="preserve"> se</w:t>
      </w:r>
      <w:r w:rsidR="006A6A13" w:rsidRPr="00F9211A">
        <w:rPr>
          <w:rFonts w:ascii="Times New Roman" w:hAnsi="Times New Roman"/>
        </w:rPr>
        <w:fldChar w:fldCharType="end"/>
      </w:r>
      <w:r w:rsidRPr="00F9211A">
        <w:rPr>
          <w:rFonts w:ascii="Times New Roman" w:hAnsi="Times New Roman"/>
          <w:color w:val="424242"/>
          <w:shd w:val="clear" w:color="auto" w:fill="FFFFFF"/>
        </w:rPr>
        <w:t xml:space="preserve">',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čemu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vas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sustav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preusmjerava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NIAS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gdje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vam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se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nudi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lista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vjerodajnica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kojom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je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moguće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izvršiti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prijavu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u '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Osobni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korisnički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pretinac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'.</w:t>
      </w:r>
      <w:r w:rsidRPr="00F9211A">
        <w:rPr>
          <w:rFonts w:ascii="Times New Roman" w:hAnsi="Times New Roman"/>
          <w:color w:val="424242"/>
        </w:rPr>
        <w:br/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Osobni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korisnički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pretinac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 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dostupan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je i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kao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aplikacija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za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mobilne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uređaje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proofErr w:type="gramStart"/>
      <w:r w:rsidRPr="00F9211A">
        <w:rPr>
          <w:rFonts w:ascii="Times New Roman" w:hAnsi="Times New Roman"/>
          <w:color w:val="424242"/>
          <w:shd w:val="clear" w:color="auto" w:fill="FFFFFF"/>
        </w:rPr>
        <w:t>na</w:t>
      </w:r>
      <w:proofErr w:type="spellEnd"/>
      <w:proofErr w:type="gramEnd"/>
      <w:r w:rsidRPr="00F9211A">
        <w:rPr>
          <w:rFonts w:ascii="Times New Roman" w:hAnsi="Times New Roman"/>
          <w:color w:val="424242"/>
          <w:shd w:val="clear" w:color="auto" w:fill="FFFFFF"/>
        </w:rPr>
        <w:t xml:space="preserve"> 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platformama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 </w:t>
      </w:r>
      <w:hyperlink r:id="rId7" w:tgtFrame="_blank" w:history="1">
        <w:r w:rsidRPr="00F9211A">
          <w:rPr>
            <w:rStyle w:val="Hiperveza"/>
            <w:rFonts w:ascii="Times New Roman" w:hAnsi="Times New Roman"/>
            <w:color w:val="424242"/>
          </w:rPr>
          <w:t>Android</w:t>
        </w:r>
      </w:hyperlink>
      <w:r w:rsidRPr="00F9211A">
        <w:rPr>
          <w:rFonts w:ascii="Times New Roman" w:hAnsi="Times New Roman"/>
          <w:color w:val="424242"/>
          <w:shd w:val="clear" w:color="auto" w:fill="FFFFFF"/>
        </w:rPr>
        <w:t>, </w:t>
      </w:r>
      <w:proofErr w:type="spellStart"/>
      <w:r w:rsidR="006A6A13" w:rsidRPr="00F9211A">
        <w:rPr>
          <w:rFonts w:ascii="Times New Roman" w:hAnsi="Times New Roman"/>
        </w:rPr>
        <w:fldChar w:fldCharType="begin"/>
      </w:r>
      <w:r w:rsidRPr="00F9211A">
        <w:rPr>
          <w:rFonts w:ascii="Times New Roman" w:hAnsi="Times New Roman"/>
        </w:rPr>
        <w:instrText xml:space="preserve"> HYPERLINK "http://itunes.apple.com/hr/app/mpretinac/id936651075" \t "_blank" </w:instrText>
      </w:r>
      <w:r w:rsidR="006A6A13" w:rsidRPr="00F9211A">
        <w:rPr>
          <w:rFonts w:ascii="Times New Roman" w:hAnsi="Times New Roman"/>
        </w:rPr>
        <w:fldChar w:fldCharType="separate"/>
      </w:r>
      <w:r w:rsidRPr="00F9211A">
        <w:rPr>
          <w:rStyle w:val="Hiperveza"/>
          <w:rFonts w:ascii="Times New Roman" w:hAnsi="Times New Roman"/>
          <w:color w:val="424242"/>
        </w:rPr>
        <w:t>iOS</w:t>
      </w:r>
      <w:proofErr w:type="spellEnd"/>
      <w:r w:rsidRPr="00F9211A">
        <w:rPr>
          <w:rStyle w:val="Hiperveza"/>
          <w:rFonts w:ascii="Times New Roman" w:hAnsi="Times New Roman"/>
          <w:color w:val="424242"/>
        </w:rPr>
        <w:t xml:space="preserve"> (za </w:t>
      </w:r>
      <w:proofErr w:type="spellStart"/>
      <w:r w:rsidRPr="00F9211A">
        <w:rPr>
          <w:rStyle w:val="Hiperveza"/>
          <w:rFonts w:ascii="Times New Roman" w:hAnsi="Times New Roman"/>
          <w:color w:val="424242"/>
        </w:rPr>
        <w:t>iPhone</w:t>
      </w:r>
      <w:proofErr w:type="spellEnd"/>
      <w:r w:rsidRPr="00F9211A">
        <w:rPr>
          <w:rStyle w:val="Hiperveza"/>
          <w:rFonts w:ascii="Times New Roman" w:hAnsi="Times New Roman"/>
          <w:color w:val="424242"/>
        </w:rPr>
        <w:t xml:space="preserve"> i </w:t>
      </w:r>
      <w:proofErr w:type="spellStart"/>
      <w:r w:rsidRPr="00F9211A">
        <w:rPr>
          <w:rStyle w:val="Hiperveza"/>
          <w:rFonts w:ascii="Times New Roman" w:hAnsi="Times New Roman"/>
          <w:color w:val="424242"/>
        </w:rPr>
        <w:t>iPad</w:t>
      </w:r>
      <w:proofErr w:type="spellEnd"/>
      <w:r w:rsidRPr="00F9211A">
        <w:rPr>
          <w:rStyle w:val="Hiperveza"/>
          <w:rFonts w:ascii="Times New Roman" w:hAnsi="Times New Roman"/>
          <w:color w:val="424242"/>
        </w:rPr>
        <w:t>)</w:t>
      </w:r>
      <w:r w:rsidR="006A6A13" w:rsidRPr="00F9211A">
        <w:rPr>
          <w:rFonts w:ascii="Times New Roman" w:hAnsi="Times New Roman"/>
        </w:rPr>
        <w:fldChar w:fldCharType="end"/>
      </w:r>
      <w:r w:rsidRPr="00F9211A">
        <w:rPr>
          <w:rFonts w:ascii="Times New Roman" w:hAnsi="Times New Roman"/>
          <w:color w:val="424242"/>
          <w:shd w:val="clear" w:color="auto" w:fill="FFFFFF"/>
        </w:rPr>
        <w:t> </w:t>
      </w:r>
      <w:proofErr w:type="spellStart"/>
      <w:r w:rsidRPr="00F9211A">
        <w:rPr>
          <w:rFonts w:ascii="Times New Roman" w:hAnsi="Times New Roman"/>
          <w:color w:val="424242"/>
          <w:shd w:val="clear" w:color="auto" w:fill="FFFFFF"/>
        </w:rPr>
        <w:t>te</w:t>
      </w:r>
      <w:proofErr w:type="spellEnd"/>
      <w:r w:rsidRPr="00F9211A">
        <w:rPr>
          <w:rFonts w:ascii="Times New Roman" w:hAnsi="Times New Roman"/>
          <w:color w:val="424242"/>
          <w:shd w:val="clear" w:color="auto" w:fill="FFFFFF"/>
        </w:rPr>
        <w:t> </w:t>
      </w:r>
      <w:hyperlink r:id="rId8" w:tgtFrame="_blank" w:history="1">
        <w:r w:rsidRPr="00F9211A">
          <w:rPr>
            <w:rStyle w:val="Hiperveza"/>
            <w:rFonts w:ascii="Times New Roman" w:hAnsi="Times New Roman"/>
            <w:color w:val="424242"/>
          </w:rPr>
          <w:t>Windows Phone</w:t>
        </w:r>
      </w:hyperlink>
      <w:r w:rsidRPr="00F9211A">
        <w:rPr>
          <w:rFonts w:ascii="Times New Roman" w:hAnsi="Times New Roman"/>
          <w:color w:val="424242"/>
          <w:shd w:val="clear" w:color="auto" w:fill="FFFFFF"/>
        </w:rPr>
        <w:t>. </w:t>
      </w:r>
    </w:p>
    <w:p w:rsidR="00D33334" w:rsidRPr="00D33334" w:rsidRDefault="00D33334" w:rsidP="00D33334">
      <w:pPr>
        <w:shd w:val="clear" w:color="auto" w:fill="FFFFFF"/>
        <w:spacing w:after="225" w:line="630" w:lineRule="atLeast"/>
        <w:jc w:val="left"/>
        <w:outlineLvl w:val="0"/>
        <w:rPr>
          <w:rFonts w:ascii="Times New Roman" w:eastAsia="Times New Roman" w:hAnsi="Times New Roman"/>
          <w:b/>
          <w:bCs/>
          <w:color w:val="191919"/>
          <w:kern w:val="36"/>
          <w:lang w:val="hr-HR" w:eastAsia="hr-HR" w:bidi="ar-SA"/>
        </w:rPr>
      </w:pPr>
      <w:r w:rsidRPr="00D33334">
        <w:rPr>
          <w:rFonts w:ascii="Times New Roman" w:eastAsia="Times New Roman" w:hAnsi="Times New Roman"/>
          <w:b/>
          <w:bCs/>
          <w:color w:val="191919"/>
          <w:kern w:val="36"/>
          <w:lang w:val="hr-HR" w:eastAsia="hr-HR" w:bidi="ar-SA"/>
        </w:rPr>
        <w:t>Lista prihvaćenih vjerodajnica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3974"/>
        <w:gridCol w:w="1591"/>
        <w:gridCol w:w="1137"/>
      </w:tblGrid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  <w:t>Izdavatelj vjerodajnice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  <w:t>Vjerodajnica za NIAS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  <w:t>Sigurnosna razina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b/>
                <w:bCs/>
                <w:lang w:val="hr-HR" w:eastAsia="hr-HR" w:bidi="ar-SA"/>
              </w:rPr>
              <w:t>Status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gridSpan w:val="4"/>
            <w:vAlign w:val="center"/>
            <w:hideMark/>
          </w:tcPr>
          <w:p w:rsidR="00D33334" w:rsidRPr="00D33334" w:rsidRDefault="006A6A13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6A6A13">
              <w:rPr>
                <w:rFonts w:ascii="Times New Roman" w:eastAsia="Times New Roman" w:hAnsi="Times New Roman"/>
                <w:lang w:val="hr-HR" w:eastAsia="hr-HR" w:bidi="ar-SA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MUP RH - Ministarstvo unutarnjih poslova 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lastRenderedPageBreak/>
              <w:t>Elektronička osobna iskaznica (eOI)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4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lastRenderedPageBreak/>
              <w:t>CARNet - Hrvatska akademska i istraživačka mreža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mToken za e-Građane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 - Financijska agencija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e-Građani ePass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SRCE - Sveučilišni računski centar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Korisničko ime i lozinka - AAI@EduHr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HZZO - Hrvatski zavod za zdravstveno osiguranje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Pametna kartica s certifikatom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 - Financijska agencija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FinaSoft certifikat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 - Financijska agencija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FinaCertRDC certifikat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 - Financijska agencija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FinaBizCert poslovni certifikat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AKD - Agencija za komercijalnu djelatnost d.o.o.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ID.HR poslovni certifikat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AKD - Agencija za komercijalnu djelatnost d.o.o.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kID certifikat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HPB – Hrvatska poštanska banka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HPB token / mToken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568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HP - Hrvatska pošta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ePošta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495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ZABA - Zagrebačka banka d.d.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ZABA token/m-token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PBZ - Privredna banka Zagreb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mToken aplikacija / čitač kartice / mobilni token #withKEY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RBA - Raiffeisenbank Austria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RBA token/mtoken i CAP čitač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KentBank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SMS jednokratni pin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lastRenderedPageBreak/>
              <w:t>OTP banka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OTP token/mobilni token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Hrvatski telekom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HT Telekom ID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Erste&amp;Steiermärkische Bank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Erste mToken/Display kartica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ADDIKO - Addiko Bank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Addiko token/mToken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Istarska kreditna banka Umag d.d.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IKB token/mToken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Trajna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gridSpan w:val="4"/>
            <w:vAlign w:val="center"/>
            <w:hideMark/>
          </w:tcPr>
          <w:p w:rsidR="00D33334" w:rsidRPr="00D33334" w:rsidRDefault="006A6A13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6A6A13">
              <w:rPr>
                <w:rFonts w:ascii="Times New Roman" w:eastAsia="Times New Roman" w:hAnsi="Times New Roman"/>
                <w:lang w:val="hr-HR" w:eastAsia="hr-HR" w:bidi="ar-SA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HZMO - Hrvatski zavod za mirovinsko osiguranje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Korisničko ime i lozinka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Privremena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before="240" w:after="24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REGOS - Središnji registar osiguranika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Korisničko ime i lozinka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Privremena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  <w:tr w:rsidR="00D33334" w:rsidRPr="00D33334" w:rsidTr="009B4ECA">
        <w:trPr>
          <w:trHeight w:val="227"/>
        </w:trPr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HZZ - Hrvatski zavod za zapošljavanje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Korisničko ime i lozinka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2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33334" w:rsidRPr="00D33334" w:rsidRDefault="00D33334" w:rsidP="00D3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hr-HR" w:eastAsia="hr-HR" w:bidi="ar-SA"/>
              </w:rPr>
            </w:pP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t>Privremena</w:t>
            </w:r>
            <w:r w:rsidRPr="00D33334">
              <w:rPr>
                <w:rFonts w:ascii="Times New Roman" w:eastAsia="Times New Roman" w:hAnsi="Times New Roman"/>
                <w:lang w:val="hr-HR" w:eastAsia="hr-HR" w:bidi="ar-SA"/>
              </w:rPr>
              <w:br/>
              <w:t> </w:t>
            </w:r>
          </w:p>
        </w:tc>
      </w:tr>
    </w:tbl>
    <w:p w:rsidR="00D33334" w:rsidRPr="00D33334" w:rsidRDefault="006A6A13" w:rsidP="00D33334">
      <w:pPr>
        <w:shd w:val="clear" w:color="auto" w:fill="FFFFFF"/>
        <w:spacing w:before="240" w:after="240" w:line="240" w:lineRule="auto"/>
        <w:jc w:val="left"/>
        <w:rPr>
          <w:rFonts w:ascii="Times New Roman" w:eastAsia="Times New Roman" w:hAnsi="Times New Roman"/>
          <w:color w:val="424242"/>
          <w:lang w:val="hr-HR" w:eastAsia="hr-HR" w:bidi="ar-SA"/>
        </w:rPr>
      </w:pPr>
      <w:r w:rsidRPr="006A6A13">
        <w:rPr>
          <w:rFonts w:ascii="Times New Roman" w:eastAsia="Times New Roman" w:hAnsi="Times New Roman"/>
          <w:color w:val="424242"/>
          <w:lang w:val="hr-HR" w:eastAsia="hr-HR" w:bidi="ar-SA"/>
        </w:rPr>
        <w:pict>
          <v:rect id="_x0000_i1027" style="width:0;height:.75pt" o:hralign="center" o:hrstd="t" o:hr="t" fillcolor="#a0a0a0" stroked="f"/>
        </w:pict>
      </w:r>
    </w:p>
    <w:p w:rsidR="00D33334" w:rsidRPr="00D33334" w:rsidRDefault="00D33334" w:rsidP="00D33334">
      <w:pPr>
        <w:shd w:val="clear" w:color="auto" w:fill="FFFFFF"/>
        <w:spacing w:before="240" w:after="240" w:line="240" w:lineRule="auto"/>
        <w:jc w:val="left"/>
        <w:rPr>
          <w:rFonts w:ascii="Times New Roman" w:eastAsia="Times New Roman" w:hAnsi="Times New Roman"/>
          <w:color w:val="424242"/>
          <w:lang w:val="hr-HR" w:eastAsia="hr-HR" w:bidi="ar-SA"/>
        </w:rPr>
      </w:pPr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t>Ukoliko ne posjedujete neku od navedenih vjerodajnica možete, bez plaćanja naknade, zatražiti izdavanje vjerodajnica mToken za e-Građane i/ili ePASS za e-Građane.  </w:t>
      </w:r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br/>
        <w:t>Navedene vjerodajnice izdaje Financijska agencija (FINA). Popis Fininih poslovnica možete pronaći </w:t>
      </w:r>
      <w:hyperlink r:id="rId9" w:tgtFrame="_blank" w:history="1">
        <w:r w:rsidRPr="00F9211A">
          <w:rPr>
            <w:rFonts w:ascii="Times New Roman" w:eastAsia="Times New Roman" w:hAnsi="Times New Roman"/>
            <w:color w:val="424242"/>
            <w:u w:val="single"/>
            <w:lang w:val="hr-HR" w:eastAsia="hr-HR" w:bidi="ar-SA"/>
          </w:rPr>
          <w:t>ovdje.</w:t>
        </w:r>
      </w:hyperlink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br/>
      </w:r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br/>
        <w:t>Vjerodajnice predstavljaju sredstva za elektroničku identifikaciju i autentifikaciju korisnika koja se koriste prilikom prijave na elektroničke usluge unutar sustava e-Građani.</w:t>
      </w:r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br/>
      </w:r>
      <w:r w:rsidRPr="00D33334">
        <w:rPr>
          <w:rFonts w:ascii="Times New Roman" w:eastAsia="Times New Roman" w:hAnsi="Times New Roman"/>
          <w:color w:val="424242"/>
          <w:lang w:val="hr-HR" w:eastAsia="hr-HR" w:bidi="ar-SA"/>
        </w:rPr>
        <w:br/>
        <w:t>Lista sadrži popis vjerodajnica uključenih u Nacionalni identifikacijski i autentifikacijski sustav – NIAS.</w:t>
      </w:r>
    </w:p>
    <w:p w:rsidR="00D33334" w:rsidRDefault="00D33334" w:rsidP="00F9211A">
      <w:pPr>
        <w:jc w:val="right"/>
        <w:rPr>
          <w:rFonts w:ascii="Times New Roman" w:hAnsi="Times New Roman"/>
        </w:rPr>
      </w:pPr>
    </w:p>
    <w:p w:rsidR="00F9211A" w:rsidRDefault="00F9211A" w:rsidP="00F92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Ravnateljica: </w:t>
      </w:r>
    </w:p>
    <w:p w:rsidR="009B4ECA" w:rsidRDefault="00F9211A" w:rsidP="00F92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Aleksandra Acalin, dipl. </w:t>
      </w:r>
      <w:proofErr w:type="spellStart"/>
      <w:r>
        <w:rPr>
          <w:rFonts w:ascii="Times New Roman" w:hAnsi="Times New Roman"/>
        </w:rPr>
        <w:t>inž</w:t>
      </w:r>
      <w:proofErr w:type="spellEnd"/>
      <w:r>
        <w:rPr>
          <w:rFonts w:ascii="Times New Roman" w:hAnsi="Times New Roman"/>
        </w:rPr>
        <w:t>.</w:t>
      </w:r>
    </w:p>
    <w:p w:rsidR="009B4ECA" w:rsidRDefault="009B4ECA" w:rsidP="009B4ECA">
      <w:p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: </w:t>
      </w:r>
    </w:p>
    <w:p w:rsidR="009B4ECA" w:rsidRDefault="009B4ECA" w:rsidP="009B4ECA">
      <w:pPr>
        <w:pStyle w:val="Odlomakpopisa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 </w:t>
      </w:r>
      <w:proofErr w:type="spellStart"/>
      <w:r>
        <w:rPr>
          <w:rFonts w:ascii="Times New Roman" w:hAnsi="Times New Roman"/>
        </w:rPr>
        <w:t>stranica</w:t>
      </w:r>
      <w:proofErr w:type="spellEnd"/>
      <w:r>
        <w:rPr>
          <w:rFonts w:ascii="Times New Roman" w:hAnsi="Times New Roman"/>
        </w:rPr>
        <w:t xml:space="preserve"> škola</w:t>
      </w:r>
    </w:p>
    <w:p w:rsidR="009B4ECA" w:rsidRDefault="009B4ECA" w:rsidP="009B4ECA">
      <w:pPr>
        <w:pStyle w:val="Odlomakpopisa"/>
        <w:numPr>
          <w:ilvl w:val="0"/>
          <w:numId w:val="1"/>
        </w:num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Oglasna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</w:t>
      </w:r>
      <w:proofErr w:type="spellEnd"/>
      <w:r>
        <w:rPr>
          <w:rFonts w:ascii="Times New Roman" w:hAnsi="Times New Roman"/>
        </w:rPr>
        <w:t xml:space="preserve"> škola </w:t>
      </w:r>
    </w:p>
    <w:p w:rsidR="00F9211A" w:rsidRPr="009B4ECA" w:rsidRDefault="009B4ECA" w:rsidP="009B4ECA">
      <w:pPr>
        <w:pStyle w:val="Odlomakpopisa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Arhiva</w:t>
      </w:r>
      <w:r w:rsidR="00F9211A" w:rsidRPr="009B4ECA">
        <w:rPr>
          <w:rFonts w:ascii="Times New Roman" w:hAnsi="Times New Roman"/>
        </w:rPr>
        <w:t xml:space="preserve"> </w:t>
      </w:r>
    </w:p>
    <w:sectPr w:rsidR="00F9211A" w:rsidRPr="009B4ECA" w:rsidSect="009B4EC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153"/>
    <w:multiLevelType w:val="hybridMultilevel"/>
    <w:tmpl w:val="61521D0E"/>
    <w:lvl w:ilvl="0" w:tplc="D5EA1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334"/>
    <w:rsid w:val="003E7532"/>
    <w:rsid w:val="004974A4"/>
    <w:rsid w:val="00642D67"/>
    <w:rsid w:val="00674B71"/>
    <w:rsid w:val="006A6A13"/>
    <w:rsid w:val="00850312"/>
    <w:rsid w:val="008C67B1"/>
    <w:rsid w:val="009B4ECA"/>
    <w:rsid w:val="009F2DCF"/>
    <w:rsid w:val="00A51988"/>
    <w:rsid w:val="00AC1D15"/>
    <w:rsid w:val="00D33334"/>
    <w:rsid w:val="00E058DC"/>
    <w:rsid w:val="00F9211A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customStyle="1" w:styleId="box464508">
    <w:name w:val="box_464508"/>
    <w:basedOn w:val="Normal"/>
    <w:rsid w:val="00D33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character" w:customStyle="1" w:styleId="bold">
    <w:name w:val="bold"/>
    <w:basedOn w:val="Zadanifontodlomka"/>
    <w:rsid w:val="00D33334"/>
  </w:style>
  <w:style w:type="character" w:styleId="Hiperveza">
    <w:name w:val="Hyperlink"/>
    <w:basedOn w:val="Zadanifontodlomka"/>
    <w:uiPriority w:val="99"/>
    <w:semiHidden/>
    <w:unhideWhenUsed/>
    <w:rsid w:val="00D3333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33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36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01753534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43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26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phone.com/hr-hr/store/app/mpretinac/53e91b4a-9719-409c-b798-8059cf958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y.google.com/store/apps/details?id=hr.apisit.u03.kp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tinac.gov.hr/KorisnickiPretinac/eGradan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.hr/poslovnic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3</cp:revision>
  <cp:lastPrinted>2020-06-29T09:03:00Z</cp:lastPrinted>
  <dcterms:created xsi:type="dcterms:W3CDTF">2020-06-29T09:03:00Z</dcterms:created>
  <dcterms:modified xsi:type="dcterms:W3CDTF">2020-06-29T09:03:00Z</dcterms:modified>
</cp:coreProperties>
</file>