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1A" w:rsidRPr="00691B2F" w:rsidRDefault="0025446A" w:rsidP="00A8272C">
      <w:pPr>
        <w:jc w:val="lef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691B2F">
        <w:rPr>
          <w:rFonts w:ascii="Times New Roman" w:hAnsi="Times New Roman"/>
          <w:bCs/>
          <w:sz w:val="28"/>
          <w:szCs w:val="28"/>
        </w:rPr>
        <w:t>Na temelju članka 5</w:t>
      </w:r>
      <w:r w:rsidR="00F53158" w:rsidRPr="00691B2F">
        <w:rPr>
          <w:rFonts w:ascii="Times New Roman" w:hAnsi="Times New Roman"/>
          <w:bCs/>
          <w:sz w:val="28"/>
          <w:szCs w:val="28"/>
        </w:rPr>
        <w:t>4</w:t>
      </w:r>
      <w:r w:rsidRPr="00691B2F">
        <w:rPr>
          <w:rFonts w:ascii="Times New Roman" w:hAnsi="Times New Roman"/>
          <w:bCs/>
          <w:sz w:val="28"/>
          <w:szCs w:val="28"/>
        </w:rPr>
        <w:t>. Zakona o proračunu (NN br.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="00A929A3" w:rsidRPr="00691B2F">
        <w:rPr>
          <w:rFonts w:ascii="Times New Roman" w:hAnsi="Times New Roman"/>
          <w:bCs/>
          <w:sz w:val="28"/>
          <w:szCs w:val="28"/>
        </w:rPr>
        <w:t>144</w:t>
      </w:r>
      <w:r w:rsidR="009260D8">
        <w:rPr>
          <w:rFonts w:ascii="Times New Roman" w:hAnsi="Times New Roman"/>
          <w:bCs/>
          <w:sz w:val="28"/>
          <w:szCs w:val="28"/>
        </w:rPr>
        <w:t>/21</w:t>
      </w:r>
      <w:r w:rsidR="00675E17" w:rsidRPr="00691B2F">
        <w:rPr>
          <w:rFonts w:ascii="Times New Roman" w:hAnsi="Times New Roman"/>
          <w:bCs/>
          <w:sz w:val="28"/>
          <w:szCs w:val="28"/>
        </w:rPr>
        <w:t>) a u svezi čl. 34. Zakona o fiskalnoj odgovornosti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="00675E17" w:rsidRPr="00691B2F">
        <w:rPr>
          <w:rFonts w:ascii="Times New Roman" w:hAnsi="Times New Roman"/>
          <w:bCs/>
          <w:sz w:val="28"/>
          <w:szCs w:val="28"/>
        </w:rPr>
        <w:t>( N.N. 118/18; 83/23)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Pr="00691B2F">
        <w:rPr>
          <w:rFonts w:ascii="Times New Roman" w:hAnsi="Times New Roman"/>
          <w:bCs/>
          <w:sz w:val="28"/>
          <w:szCs w:val="28"/>
        </w:rPr>
        <w:t xml:space="preserve">čl. 118. </w:t>
      </w:r>
      <w:r w:rsidR="00121D51" w:rsidRPr="00691B2F">
        <w:rPr>
          <w:rFonts w:ascii="Times New Roman" w:hAnsi="Times New Roman"/>
          <w:bCs/>
          <w:sz w:val="28"/>
          <w:szCs w:val="28"/>
        </w:rPr>
        <w:t>Zakona o odgoju i obrazovanju u osnovnoj i srednjoj školi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="00121D51" w:rsidRPr="00691B2F">
        <w:rPr>
          <w:rFonts w:ascii="Times New Roman" w:hAnsi="Times New Roman"/>
          <w:bCs/>
          <w:sz w:val="28"/>
          <w:szCs w:val="28"/>
        </w:rPr>
        <w:t xml:space="preserve">( NN br. </w:t>
      </w:r>
      <w:r w:rsidR="00121D51" w:rsidRPr="00691B2F">
        <w:rPr>
          <w:rFonts w:ascii="Times New Roman" w:hAnsi="Times New Roman"/>
          <w:sz w:val="28"/>
          <w:szCs w:val="28"/>
        </w:rPr>
        <w:t>87/08, 86/09, 92/10, 105/10, 90/11, 5/12, 16/12, 86/12, 126/12, 94/13, 152/14, 07/17, 68/18; 98/19</w:t>
      </w:r>
      <w:r w:rsidR="00A929A3" w:rsidRPr="00691B2F">
        <w:rPr>
          <w:rFonts w:ascii="Times New Roman" w:hAnsi="Times New Roman"/>
          <w:sz w:val="28"/>
          <w:szCs w:val="28"/>
        </w:rPr>
        <w:t>; 64/20; 151/22; 156/23</w:t>
      </w:r>
      <w:r w:rsidR="00121D51" w:rsidRPr="00691B2F">
        <w:rPr>
          <w:rFonts w:ascii="Times New Roman" w:hAnsi="Times New Roman"/>
          <w:sz w:val="28"/>
          <w:szCs w:val="28"/>
        </w:rPr>
        <w:t xml:space="preserve">) </w:t>
      </w:r>
      <w:r w:rsidR="00675E17" w:rsidRPr="00691B2F">
        <w:rPr>
          <w:rFonts w:ascii="Times New Roman" w:hAnsi="Times New Roman"/>
          <w:sz w:val="28"/>
          <w:szCs w:val="28"/>
        </w:rPr>
        <w:t xml:space="preserve">, Pravilnika o načinu korištenja vlastitih prihoda proračunskih korisnika Šibensko-kninske županije </w:t>
      </w:r>
      <w:r w:rsidR="00121D51" w:rsidRPr="00691B2F">
        <w:rPr>
          <w:rFonts w:ascii="Times New Roman" w:hAnsi="Times New Roman"/>
          <w:sz w:val="28"/>
          <w:szCs w:val="28"/>
        </w:rPr>
        <w:t>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bCs/>
          <w:sz w:val="28"/>
          <w:szCs w:val="28"/>
        </w:rPr>
        <w:t>čl.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Pr="00691B2F">
        <w:rPr>
          <w:rFonts w:ascii="Times New Roman" w:hAnsi="Times New Roman"/>
          <w:bCs/>
          <w:sz w:val="28"/>
          <w:szCs w:val="28"/>
        </w:rPr>
        <w:t>69. Statuta Medicinske škole, na prijedlog ravnateljice Aleksandre Acalin, dipl. inž., Školski odbor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Pr="00691B2F">
        <w:rPr>
          <w:rFonts w:ascii="Times New Roman" w:hAnsi="Times New Roman"/>
          <w:bCs/>
          <w:sz w:val="28"/>
          <w:szCs w:val="28"/>
        </w:rPr>
        <w:t>Medicinske škole na svojoj sjednici održanoj dana</w:t>
      </w:r>
      <w:r w:rsidR="007A4D3B">
        <w:rPr>
          <w:rFonts w:ascii="Times New Roman" w:hAnsi="Times New Roman"/>
          <w:bCs/>
          <w:sz w:val="28"/>
          <w:szCs w:val="28"/>
        </w:rPr>
        <w:t xml:space="preserve"> 13. ožujka 2024. godine  </w:t>
      </w:r>
      <w:r w:rsidRPr="00691B2F">
        <w:rPr>
          <w:rFonts w:ascii="Times New Roman" w:hAnsi="Times New Roman"/>
          <w:bCs/>
          <w:sz w:val="28"/>
          <w:szCs w:val="28"/>
        </w:rPr>
        <w:t xml:space="preserve">godine donosi </w:t>
      </w:r>
    </w:p>
    <w:p w:rsidR="00004406" w:rsidRDefault="00004406" w:rsidP="003623E5">
      <w:pPr>
        <w:rPr>
          <w:rFonts w:ascii="Times New Roman" w:hAnsi="Times New Roman"/>
          <w:b/>
          <w:bCs/>
          <w:sz w:val="32"/>
          <w:szCs w:val="32"/>
        </w:rPr>
      </w:pPr>
    </w:p>
    <w:p w:rsidR="00377412" w:rsidRPr="00004406" w:rsidRDefault="00377412" w:rsidP="003623E5">
      <w:pPr>
        <w:rPr>
          <w:rFonts w:ascii="Times New Roman" w:hAnsi="Times New Roman"/>
          <w:sz w:val="32"/>
          <w:szCs w:val="32"/>
        </w:rPr>
      </w:pPr>
      <w:r w:rsidRPr="00004406">
        <w:rPr>
          <w:rFonts w:ascii="Times New Roman" w:hAnsi="Times New Roman"/>
          <w:b/>
          <w:bCs/>
          <w:sz w:val="32"/>
          <w:szCs w:val="32"/>
        </w:rPr>
        <w:t>PRAVILNIK O VLASTITIM</w:t>
      </w:r>
      <w:r w:rsidR="00691B2F" w:rsidRPr="0000440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04406">
        <w:rPr>
          <w:rFonts w:ascii="Times New Roman" w:hAnsi="Times New Roman"/>
          <w:b/>
          <w:bCs/>
          <w:sz w:val="32"/>
          <w:szCs w:val="32"/>
        </w:rPr>
        <w:t>PRIHODIMA</w:t>
      </w:r>
      <w:r w:rsidR="0098154D" w:rsidRPr="00004406">
        <w:rPr>
          <w:rFonts w:ascii="Times New Roman" w:hAnsi="Times New Roman"/>
          <w:b/>
          <w:bCs/>
          <w:sz w:val="32"/>
          <w:szCs w:val="32"/>
        </w:rPr>
        <w:t>, DONACIJAMA I SREDSTVIMA POSEBNE NAMJENE</w:t>
      </w:r>
    </w:p>
    <w:p w:rsidR="00377412" w:rsidRPr="00691B2F" w:rsidRDefault="00377412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b/>
          <w:bCs/>
          <w:sz w:val="28"/>
          <w:szCs w:val="28"/>
        </w:rPr>
        <w:t xml:space="preserve">I. OPĆE ODREDBE </w:t>
      </w:r>
    </w:p>
    <w:p w:rsidR="00377412" w:rsidRPr="00691B2F" w:rsidRDefault="00377412" w:rsidP="00BA724C">
      <w:pPr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b/>
          <w:bCs/>
          <w:sz w:val="28"/>
          <w:szCs w:val="28"/>
        </w:rPr>
        <w:t>Članak 1.</w:t>
      </w:r>
    </w:p>
    <w:p w:rsidR="00377412" w:rsidRPr="00691B2F" w:rsidRDefault="00377412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Ovim Pravilnikom (u daljnjem tekstu: Pravilnik) propisuju se materijalna i procesna pitanja u pogledu ostvarivanja i ra</w:t>
      </w:r>
      <w:r w:rsidR="00367DEB" w:rsidRPr="00691B2F">
        <w:rPr>
          <w:rFonts w:ascii="Times New Roman" w:hAnsi="Times New Roman"/>
          <w:sz w:val="28"/>
          <w:szCs w:val="28"/>
        </w:rPr>
        <w:t>spolaganja vlastitim prihodima. donacijama, sredstvima posebne namjene</w:t>
      </w:r>
      <w:r w:rsidR="00567B9B" w:rsidRPr="00691B2F">
        <w:rPr>
          <w:rFonts w:ascii="Times New Roman" w:hAnsi="Times New Roman"/>
          <w:sz w:val="28"/>
          <w:szCs w:val="28"/>
        </w:rPr>
        <w:t>.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</w:p>
    <w:p w:rsidR="00567B9B" w:rsidRPr="00691B2F" w:rsidRDefault="00567B9B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 2.</w:t>
      </w:r>
    </w:p>
    <w:p w:rsidR="00567B9B" w:rsidRPr="00691B2F" w:rsidRDefault="00377412" w:rsidP="00567B9B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Odredbe ovog Pravilnika ne odnose se na sredstva </w:t>
      </w:r>
      <w:r w:rsidR="0098154D" w:rsidRPr="00691B2F">
        <w:rPr>
          <w:rFonts w:ascii="Times New Roman" w:hAnsi="Times New Roman"/>
          <w:sz w:val="28"/>
          <w:szCs w:val="28"/>
        </w:rPr>
        <w:t xml:space="preserve">doznačena školi od strane </w:t>
      </w:r>
      <w:r w:rsidRPr="00691B2F">
        <w:rPr>
          <w:rFonts w:ascii="Times New Roman" w:hAnsi="Times New Roman"/>
          <w:sz w:val="28"/>
          <w:szCs w:val="28"/>
        </w:rPr>
        <w:t xml:space="preserve">državnog proračuna, </w:t>
      </w:r>
      <w:r w:rsidR="0098154D" w:rsidRPr="00691B2F">
        <w:rPr>
          <w:rFonts w:ascii="Times New Roman" w:hAnsi="Times New Roman"/>
          <w:sz w:val="28"/>
          <w:szCs w:val="28"/>
        </w:rPr>
        <w:t xml:space="preserve">proračuna </w:t>
      </w:r>
      <w:r w:rsidRPr="00691B2F">
        <w:rPr>
          <w:rFonts w:ascii="Times New Roman" w:hAnsi="Times New Roman"/>
          <w:sz w:val="28"/>
          <w:szCs w:val="28"/>
        </w:rPr>
        <w:t>županije, namj</w:t>
      </w:r>
      <w:r w:rsidR="0098154D" w:rsidRPr="00691B2F">
        <w:rPr>
          <w:rFonts w:ascii="Times New Roman" w:hAnsi="Times New Roman"/>
          <w:sz w:val="28"/>
          <w:szCs w:val="28"/>
        </w:rPr>
        <w:t>enske prihode od sufinanciranja te pr</w:t>
      </w:r>
      <w:r w:rsidR="00567B9B" w:rsidRPr="00691B2F">
        <w:rPr>
          <w:rFonts w:ascii="Times New Roman" w:hAnsi="Times New Roman"/>
          <w:sz w:val="28"/>
          <w:szCs w:val="28"/>
        </w:rPr>
        <w:t>i</w:t>
      </w:r>
      <w:r w:rsidR="0098154D" w:rsidRPr="00691B2F">
        <w:rPr>
          <w:rFonts w:ascii="Times New Roman" w:hAnsi="Times New Roman"/>
          <w:sz w:val="28"/>
          <w:szCs w:val="28"/>
        </w:rPr>
        <w:t>hode dobivene putem provedbe nacionalnih ili EU projekata</w:t>
      </w:r>
      <w:r w:rsidR="00567B9B" w:rsidRPr="00691B2F">
        <w:rPr>
          <w:rFonts w:ascii="Times New Roman" w:hAnsi="Times New Roman"/>
          <w:sz w:val="28"/>
          <w:szCs w:val="28"/>
        </w:rPr>
        <w:t xml:space="preserve"> 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567B9B" w:rsidRPr="00691B2F">
        <w:rPr>
          <w:rFonts w:ascii="Times New Roman" w:hAnsi="Times New Roman"/>
          <w:sz w:val="28"/>
          <w:szCs w:val="28"/>
        </w:rPr>
        <w:t xml:space="preserve">tekuće pomoći u okviru projekata. </w:t>
      </w:r>
    </w:p>
    <w:p w:rsidR="008758CF" w:rsidRPr="00691B2F" w:rsidRDefault="001803BF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 3.</w:t>
      </w:r>
    </w:p>
    <w:p w:rsidR="00377412" w:rsidRDefault="00377412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Riječi i pojmovni sklopovi koji imaju rodno značenje korišteni u ovom dokumentu odnose se jednako na oba roda (muški i ženski) i na oba broja (jedninu i množinu), bez obzira na to jesu li korišteni u muškom ili ženskom rodu, odnosno jednini ili množini. </w:t>
      </w:r>
    </w:p>
    <w:p w:rsidR="009260D8" w:rsidRPr="00A27ABD" w:rsidRDefault="009260D8" w:rsidP="00A8272C">
      <w:pPr>
        <w:jc w:val="left"/>
        <w:rPr>
          <w:rFonts w:ascii="Times New Roman" w:hAnsi="Times New Roman"/>
          <w:b/>
          <w:sz w:val="28"/>
          <w:szCs w:val="28"/>
        </w:rPr>
      </w:pPr>
      <w:r w:rsidRPr="00A27ABD">
        <w:rPr>
          <w:rFonts w:ascii="Times New Roman" w:hAnsi="Times New Roman"/>
          <w:b/>
          <w:sz w:val="28"/>
          <w:szCs w:val="28"/>
        </w:rPr>
        <w:t xml:space="preserve">II.  PRIHODI </w:t>
      </w:r>
    </w:p>
    <w:p w:rsidR="009260D8" w:rsidRDefault="009260D8" w:rsidP="00BA724C">
      <w:pPr>
        <w:rPr>
          <w:rFonts w:ascii="Times New Roman" w:hAnsi="Times New Roman"/>
          <w:b/>
          <w:bCs/>
          <w:sz w:val="28"/>
          <w:szCs w:val="28"/>
        </w:rPr>
      </w:pPr>
    </w:p>
    <w:p w:rsidR="00377412" w:rsidRPr="00691B2F" w:rsidRDefault="00377412" w:rsidP="00BA724C">
      <w:pPr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b/>
          <w:bCs/>
          <w:sz w:val="28"/>
          <w:szCs w:val="28"/>
        </w:rPr>
        <w:t xml:space="preserve">Članak </w:t>
      </w:r>
      <w:r w:rsidR="001803BF" w:rsidRPr="00691B2F">
        <w:rPr>
          <w:rFonts w:ascii="Times New Roman" w:hAnsi="Times New Roman"/>
          <w:b/>
          <w:bCs/>
          <w:sz w:val="28"/>
          <w:szCs w:val="28"/>
        </w:rPr>
        <w:t>4</w:t>
      </w:r>
      <w:r w:rsidRPr="00691B2F">
        <w:rPr>
          <w:rFonts w:ascii="Times New Roman" w:hAnsi="Times New Roman"/>
          <w:b/>
          <w:bCs/>
          <w:sz w:val="28"/>
          <w:szCs w:val="28"/>
        </w:rPr>
        <w:t>.</w:t>
      </w:r>
    </w:p>
    <w:p w:rsidR="00377412" w:rsidRPr="00691B2F" w:rsidRDefault="00CC6AAA" w:rsidP="00CC6AAA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lastRenderedPageBreak/>
        <w:t>(1)</w:t>
      </w:r>
      <w:r w:rsidR="00377412" w:rsidRPr="00691B2F">
        <w:rPr>
          <w:rFonts w:ascii="Times New Roman" w:hAnsi="Times New Roman"/>
          <w:sz w:val="28"/>
          <w:szCs w:val="28"/>
        </w:rPr>
        <w:t>Sukladno članku 5</w:t>
      </w:r>
      <w:r w:rsidR="00AE6327" w:rsidRPr="00691B2F">
        <w:rPr>
          <w:rFonts w:ascii="Times New Roman" w:hAnsi="Times New Roman"/>
          <w:sz w:val="28"/>
          <w:szCs w:val="28"/>
        </w:rPr>
        <w:t>4</w:t>
      </w:r>
      <w:r w:rsidR="00377412" w:rsidRPr="00691B2F">
        <w:rPr>
          <w:rFonts w:ascii="Times New Roman" w:hAnsi="Times New Roman"/>
          <w:sz w:val="28"/>
          <w:szCs w:val="28"/>
        </w:rPr>
        <w:t>. Zakona o proračunu ("Narodne novine" br.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A929A3" w:rsidRPr="00691B2F">
        <w:rPr>
          <w:rFonts w:ascii="Times New Roman" w:hAnsi="Times New Roman"/>
          <w:sz w:val="28"/>
          <w:szCs w:val="28"/>
        </w:rPr>
        <w:t>144/21)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377412" w:rsidRPr="00691B2F">
        <w:rPr>
          <w:rFonts w:ascii="Times New Roman" w:hAnsi="Times New Roman"/>
          <w:sz w:val="28"/>
          <w:szCs w:val="28"/>
        </w:rPr>
        <w:t xml:space="preserve">vlastitim prihodima smatraju se prihodi koje Škola ostvari od obavljanja poslova na tržištu i tržnim uvjetima. </w:t>
      </w:r>
    </w:p>
    <w:p w:rsidR="00377412" w:rsidRPr="00691B2F" w:rsidRDefault="00CC6AAA" w:rsidP="00E75AC4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(2) </w:t>
      </w:r>
      <w:r w:rsidR="00377412" w:rsidRPr="00691B2F">
        <w:rPr>
          <w:rFonts w:ascii="Times New Roman" w:hAnsi="Times New Roman"/>
          <w:sz w:val="28"/>
          <w:szCs w:val="28"/>
        </w:rPr>
        <w:t xml:space="preserve">Škola može ostvarivati vlastite prihode od: </w:t>
      </w:r>
    </w:p>
    <w:p w:rsidR="00377412" w:rsidRPr="00691B2F" w:rsidRDefault="00377412" w:rsidP="00E75AC4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- najma</w:t>
      </w:r>
      <w:r w:rsidR="000443C5" w:rsidRPr="00691B2F">
        <w:rPr>
          <w:rFonts w:ascii="Times New Roman" w:hAnsi="Times New Roman"/>
          <w:sz w:val="28"/>
          <w:szCs w:val="28"/>
        </w:rPr>
        <w:t>/zakupa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prostora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C956A3" w:rsidRPr="00691B2F">
        <w:rPr>
          <w:rFonts w:ascii="Times New Roman" w:hAnsi="Times New Roman"/>
          <w:sz w:val="28"/>
          <w:szCs w:val="28"/>
        </w:rPr>
        <w:t>ili opreme</w:t>
      </w:r>
    </w:p>
    <w:p w:rsidR="0013078A" w:rsidRPr="00691B2F" w:rsidRDefault="00377412" w:rsidP="00E75AC4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- obrazovanja odraslih</w:t>
      </w:r>
    </w:p>
    <w:p w:rsidR="00A929A3" w:rsidRPr="00691B2F" w:rsidRDefault="00A929A3" w:rsidP="00E75AC4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- izdavanja duplikata, </w:t>
      </w:r>
      <w:r w:rsidR="00691B2F">
        <w:rPr>
          <w:rFonts w:ascii="Times New Roman" w:hAnsi="Times New Roman"/>
          <w:sz w:val="28"/>
          <w:szCs w:val="28"/>
        </w:rPr>
        <w:t xml:space="preserve">prijepisa, </w:t>
      </w:r>
      <w:r w:rsidRPr="00691B2F">
        <w:rPr>
          <w:rFonts w:ascii="Times New Roman" w:hAnsi="Times New Roman"/>
          <w:sz w:val="28"/>
          <w:szCs w:val="28"/>
        </w:rPr>
        <w:t xml:space="preserve">potvrda i sl </w:t>
      </w:r>
    </w:p>
    <w:p w:rsidR="00785386" w:rsidRPr="00691B2F" w:rsidRDefault="0013078A" w:rsidP="00E75AC4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- </w:t>
      </w:r>
      <w:r w:rsidR="00785386" w:rsidRPr="00691B2F">
        <w:rPr>
          <w:rFonts w:ascii="Times New Roman" w:hAnsi="Times New Roman"/>
          <w:sz w:val="28"/>
          <w:szCs w:val="28"/>
        </w:rPr>
        <w:t>donacije</w:t>
      </w:r>
      <w:r w:rsidR="0078229B" w:rsidRPr="00691B2F">
        <w:rPr>
          <w:rFonts w:ascii="Times New Roman" w:hAnsi="Times New Roman"/>
          <w:sz w:val="28"/>
          <w:szCs w:val="28"/>
        </w:rPr>
        <w:t xml:space="preserve"> / </w:t>
      </w:r>
      <w:r w:rsidR="00785386" w:rsidRPr="00691B2F">
        <w:rPr>
          <w:rFonts w:ascii="Times New Roman" w:hAnsi="Times New Roman"/>
          <w:sz w:val="28"/>
          <w:szCs w:val="28"/>
        </w:rPr>
        <w:t xml:space="preserve">pomoći </w:t>
      </w:r>
    </w:p>
    <w:p w:rsidR="0013078A" w:rsidRDefault="0078229B" w:rsidP="00E75AC4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- </w:t>
      </w:r>
      <w:r w:rsidR="0013078A" w:rsidRPr="00691B2F">
        <w:rPr>
          <w:rFonts w:ascii="Times New Roman" w:hAnsi="Times New Roman"/>
          <w:sz w:val="28"/>
          <w:szCs w:val="28"/>
        </w:rPr>
        <w:t>ostalih nespomenuti</w:t>
      </w:r>
      <w:r w:rsidR="00D351B8" w:rsidRPr="00691B2F">
        <w:rPr>
          <w:rFonts w:ascii="Times New Roman" w:hAnsi="Times New Roman"/>
          <w:sz w:val="28"/>
          <w:szCs w:val="28"/>
        </w:rPr>
        <w:t>h</w:t>
      </w:r>
      <w:r w:rsidR="0013078A" w:rsidRPr="00691B2F">
        <w:rPr>
          <w:rFonts w:ascii="Times New Roman" w:hAnsi="Times New Roman"/>
          <w:sz w:val="28"/>
          <w:szCs w:val="28"/>
        </w:rPr>
        <w:t xml:space="preserve"> prihoda u skladu sa Zakonom o proračunu. </w:t>
      </w:r>
    </w:p>
    <w:p w:rsidR="00691B2F" w:rsidRPr="00691B2F" w:rsidRDefault="00691B2F" w:rsidP="00E75AC4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</w:p>
    <w:p w:rsidR="00A929A3" w:rsidRPr="00691B2F" w:rsidRDefault="00CC6AAA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(3) </w:t>
      </w:r>
      <w:r w:rsidR="00150B38" w:rsidRPr="00691B2F">
        <w:rPr>
          <w:rFonts w:ascii="Times New Roman" w:hAnsi="Times New Roman"/>
          <w:sz w:val="28"/>
          <w:szCs w:val="28"/>
        </w:rPr>
        <w:t>Ostvareni prihodi uplaćuj</w:t>
      </w:r>
      <w:r w:rsidR="00004406">
        <w:rPr>
          <w:rFonts w:ascii="Times New Roman" w:hAnsi="Times New Roman"/>
          <w:sz w:val="28"/>
          <w:szCs w:val="28"/>
        </w:rPr>
        <w:t>e</w:t>
      </w:r>
      <w:r w:rsidR="00150B38" w:rsidRPr="00691B2F">
        <w:rPr>
          <w:rFonts w:ascii="Times New Roman" w:hAnsi="Times New Roman"/>
          <w:sz w:val="28"/>
          <w:szCs w:val="28"/>
        </w:rPr>
        <w:t xml:space="preserve"> se </w:t>
      </w:r>
      <w:r w:rsidR="00E75AC4" w:rsidRPr="00691B2F">
        <w:rPr>
          <w:rFonts w:ascii="Times New Roman" w:hAnsi="Times New Roman"/>
          <w:sz w:val="28"/>
          <w:szCs w:val="28"/>
        </w:rPr>
        <w:t>na žiro -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E36639" w:rsidRPr="00691B2F">
        <w:rPr>
          <w:rFonts w:ascii="Times New Roman" w:hAnsi="Times New Roman"/>
          <w:sz w:val="28"/>
          <w:szCs w:val="28"/>
        </w:rPr>
        <w:t xml:space="preserve">račun škole. </w:t>
      </w:r>
    </w:p>
    <w:p w:rsidR="00150B38" w:rsidRPr="00691B2F" w:rsidRDefault="00CC6AAA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(4) </w:t>
      </w:r>
      <w:r w:rsidR="00150B38" w:rsidRPr="00691B2F">
        <w:rPr>
          <w:rFonts w:ascii="Times New Roman" w:hAnsi="Times New Roman"/>
          <w:sz w:val="28"/>
          <w:szCs w:val="28"/>
        </w:rPr>
        <w:t xml:space="preserve">Vlastite prihode škola evidentira sukladno propisima kojima je uređeno proračunsko računovodstvo. </w:t>
      </w:r>
    </w:p>
    <w:p w:rsidR="00892567" w:rsidRPr="00691B2F" w:rsidRDefault="00BA724C" w:rsidP="00A8272C">
      <w:pPr>
        <w:jc w:val="left"/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ZAKUP/NAJAM</w:t>
      </w:r>
    </w:p>
    <w:p w:rsidR="00377412" w:rsidRPr="00691B2F" w:rsidRDefault="001803BF" w:rsidP="00BA724C">
      <w:pPr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b/>
          <w:bCs/>
          <w:sz w:val="28"/>
          <w:szCs w:val="28"/>
        </w:rPr>
        <w:t>Članak 5</w:t>
      </w:r>
      <w:r w:rsidR="00377412" w:rsidRPr="00691B2F">
        <w:rPr>
          <w:rFonts w:ascii="Times New Roman" w:hAnsi="Times New Roman"/>
          <w:b/>
          <w:bCs/>
          <w:sz w:val="28"/>
          <w:szCs w:val="28"/>
        </w:rPr>
        <w:t>.</w:t>
      </w:r>
    </w:p>
    <w:p w:rsidR="001C7BD7" w:rsidRPr="00691B2F" w:rsidRDefault="001C7BD7" w:rsidP="001C7BD7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Imovina</w:t>
      </w:r>
      <w:r w:rsidR="00B36536" w:rsidRPr="00691B2F">
        <w:rPr>
          <w:rFonts w:ascii="Times New Roman" w:hAnsi="Times New Roman"/>
          <w:sz w:val="28"/>
          <w:szCs w:val="28"/>
        </w:rPr>
        <w:t xml:space="preserve"> i/ili prostor </w:t>
      </w:r>
      <w:r w:rsidRPr="00691B2F">
        <w:rPr>
          <w:rFonts w:ascii="Times New Roman" w:hAnsi="Times New Roman"/>
          <w:sz w:val="28"/>
          <w:szCs w:val="28"/>
        </w:rPr>
        <w:t>školske ustanove daje se u najam/zakup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na temelju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Odluke o uvjetima i načinu korištenja imovine školskih ustanova Šibensko-kninske županije (Službeni vjesnik Šibensko-kninske županije, broj 7/2016)</w:t>
      </w:r>
    </w:p>
    <w:p w:rsidR="001C7BD7" w:rsidRPr="00691B2F" w:rsidRDefault="001C7BD7" w:rsidP="00A8272C">
      <w:pPr>
        <w:jc w:val="left"/>
        <w:rPr>
          <w:rFonts w:ascii="Times New Roman" w:hAnsi="Times New Roman"/>
          <w:sz w:val="28"/>
          <w:szCs w:val="28"/>
        </w:rPr>
      </w:pPr>
    </w:p>
    <w:p w:rsidR="00377412" w:rsidRPr="00691B2F" w:rsidRDefault="00BA724C" w:rsidP="00A8272C">
      <w:pPr>
        <w:jc w:val="left"/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 xml:space="preserve">OBRAZOVANJE ODRASLIH </w:t>
      </w:r>
    </w:p>
    <w:p w:rsidR="00377412" w:rsidRPr="00691B2F" w:rsidRDefault="00892567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="00FD1627" w:rsidRPr="00691B2F">
        <w:rPr>
          <w:rFonts w:ascii="Times New Roman" w:hAnsi="Times New Roman"/>
          <w:b/>
          <w:sz w:val="28"/>
          <w:szCs w:val="28"/>
        </w:rPr>
        <w:t>6</w:t>
      </w:r>
      <w:r w:rsidR="001803BF" w:rsidRPr="00691B2F">
        <w:rPr>
          <w:rFonts w:ascii="Times New Roman" w:hAnsi="Times New Roman"/>
          <w:b/>
          <w:sz w:val="28"/>
          <w:szCs w:val="28"/>
        </w:rPr>
        <w:t>.</w:t>
      </w:r>
    </w:p>
    <w:p w:rsidR="00377412" w:rsidRPr="00691B2F" w:rsidRDefault="00CC6AAA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(1) </w:t>
      </w:r>
      <w:r w:rsidR="00377412" w:rsidRPr="00691B2F">
        <w:rPr>
          <w:rFonts w:ascii="Times New Roman" w:hAnsi="Times New Roman"/>
          <w:sz w:val="28"/>
          <w:szCs w:val="28"/>
        </w:rPr>
        <w:t xml:space="preserve">Škola za programe odobrene od strane Ministarstva znanosti i obrazovanja može vršiti djelatnost obrazovanja odraslih. </w:t>
      </w:r>
    </w:p>
    <w:p w:rsidR="00295137" w:rsidRPr="00691B2F" w:rsidRDefault="00CC6AAA" w:rsidP="00295137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(2) </w:t>
      </w:r>
      <w:r w:rsidR="00295137" w:rsidRPr="00691B2F">
        <w:rPr>
          <w:rFonts w:ascii="Times New Roman" w:hAnsi="Times New Roman"/>
          <w:sz w:val="28"/>
          <w:szCs w:val="28"/>
        </w:rPr>
        <w:t>Cijene obrazovanja odraslih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295137" w:rsidRPr="00691B2F">
        <w:rPr>
          <w:rFonts w:ascii="Times New Roman" w:hAnsi="Times New Roman"/>
          <w:sz w:val="28"/>
          <w:szCs w:val="28"/>
        </w:rPr>
        <w:t>kao i raspodjelu sredstava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295137" w:rsidRPr="00691B2F">
        <w:rPr>
          <w:rFonts w:ascii="Times New Roman" w:hAnsi="Times New Roman"/>
          <w:sz w:val="28"/>
          <w:szCs w:val="28"/>
        </w:rPr>
        <w:t xml:space="preserve">Odlukom utvrđuje Školski odbor. </w:t>
      </w:r>
    </w:p>
    <w:p w:rsidR="00295137" w:rsidRPr="00691B2F" w:rsidRDefault="001803BF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 xml:space="preserve">Članak </w:t>
      </w:r>
      <w:r w:rsidR="00FD1627" w:rsidRPr="00691B2F">
        <w:rPr>
          <w:rFonts w:ascii="Times New Roman" w:hAnsi="Times New Roman"/>
          <w:b/>
          <w:sz w:val="28"/>
          <w:szCs w:val="28"/>
        </w:rPr>
        <w:t>7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13078A" w:rsidRPr="00691B2F" w:rsidRDefault="00CC6AAA" w:rsidP="00A8272C">
      <w:pPr>
        <w:jc w:val="left"/>
        <w:rPr>
          <w:rFonts w:ascii="Times New Roman" w:hAnsi="Times New Roman"/>
          <w:bCs/>
          <w:sz w:val="28"/>
          <w:szCs w:val="28"/>
        </w:rPr>
      </w:pPr>
      <w:r w:rsidRPr="00691B2F">
        <w:rPr>
          <w:rFonts w:ascii="Times New Roman" w:hAnsi="Times New Roman"/>
          <w:bCs/>
          <w:sz w:val="28"/>
          <w:szCs w:val="28"/>
        </w:rPr>
        <w:t xml:space="preserve">(1) </w:t>
      </w:r>
      <w:r w:rsidR="00150B38" w:rsidRPr="00691B2F">
        <w:rPr>
          <w:rFonts w:ascii="Times New Roman" w:hAnsi="Times New Roman"/>
          <w:bCs/>
          <w:sz w:val="28"/>
          <w:szCs w:val="28"/>
        </w:rPr>
        <w:t xml:space="preserve">Prihodi od obrazovanja odraslih koriste se za podmirenje rashoda povezanih s obavljanjem djelatnosti od koje se ostvaruje vlastiti porihod i to najprije za: </w:t>
      </w:r>
    </w:p>
    <w:p w:rsidR="00150B38" w:rsidRPr="00691B2F" w:rsidRDefault="00150B38" w:rsidP="00150B38">
      <w:pPr>
        <w:pStyle w:val="Odlomakpopisa"/>
        <w:numPr>
          <w:ilvl w:val="0"/>
          <w:numId w:val="9"/>
        </w:numPr>
        <w:jc w:val="left"/>
        <w:rPr>
          <w:rFonts w:ascii="Times New Roman" w:hAnsi="Times New Roman"/>
          <w:bCs/>
          <w:sz w:val="28"/>
          <w:szCs w:val="28"/>
        </w:rPr>
      </w:pPr>
      <w:r w:rsidRPr="00691B2F">
        <w:rPr>
          <w:rFonts w:ascii="Times New Roman" w:hAnsi="Times New Roman"/>
          <w:bCs/>
          <w:sz w:val="28"/>
          <w:szCs w:val="28"/>
        </w:rPr>
        <w:t xml:space="preserve">Naknade radnicima koji obavljaju obrazovanje odraslih </w:t>
      </w:r>
      <w:r w:rsidR="00004406">
        <w:rPr>
          <w:rFonts w:ascii="Times New Roman" w:hAnsi="Times New Roman"/>
          <w:bCs/>
          <w:sz w:val="28"/>
          <w:szCs w:val="28"/>
        </w:rPr>
        <w:t xml:space="preserve">i/ili su uključeni u obrazovanje osraslih preko drugih vezanih poslova </w:t>
      </w:r>
    </w:p>
    <w:p w:rsidR="00150B38" w:rsidRPr="00691B2F" w:rsidRDefault="00150B38" w:rsidP="00150B38">
      <w:pPr>
        <w:pStyle w:val="Odlomakpopisa"/>
        <w:numPr>
          <w:ilvl w:val="0"/>
          <w:numId w:val="9"/>
        </w:numPr>
        <w:jc w:val="left"/>
        <w:rPr>
          <w:rFonts w:ascii="Times New Roman" w:hAnsi="Times New Roman"/>
          <w:bCs/>
          <w:sz w:val="28"/>
          <w:szCs w:val="28"/>
        </w:rPr>
      </w:pPr>
      <w:r w:rsidRPr="00691B2F">
        <w:rPr>
          <w:rFonts w:ascii="Times New Roman" w:hAnsi="Times New Roman"/>
          <w:bCs/>
          <w:sz w:val="28"/>
          <w:szCs w:val="28"/>
        </w:rPr>
        <w:t>Podmirenje materijalnih rashoda nastalih obavljanjem djelatnosti</w:t>
      </w:r>
    </w:p>
    <w:p w:rsidR="00056E63" w:rsidRDefault="00CC6AAA" w:rsidP="00C4170D">
      <w:pPr>
        <w:jc w:val="left"/>
        <w:rPr>
          <w:rFonts w:ascii="Times New Roman" w:hAnsi="Times New Roman"/>
          <w:bCs/>
          <w:sz w:val="28"/>
          <w:szCs w:val="28"/>
        </w:rPr>
      </w:pPr>
      <w:r w:rsidRPr="00691B2F">
        <w:rPr>
          <w:rFonts w:ascii="Times New Roman" w:hAnsi="Times New Roman"/>
          <w:bCs/>
          <w:sz w:val="28"/>
          <w:szCs w:val="28"/>
        </w:rPr>
        <w:lastRenderedPageBreak/>
        <w:t>(2)</w:t>
      </w:r>
      <w:r w:rsidR="00004406">
        <w:rPr>
          <w:rFonts w:ascii="Times New Roman" w:hAnsi="Times New Roman"/>
          <w:bCs/>
          <w:sz w:val="28"/>
          <w:szCs w:val="28"/>
        </w:rPr>
        <w:t xml:space="preserve"> </w:t>
      </w:r>
      <w:r w:rsidR="00295137" w:rsidRPr="00691B2F">
        <w:rPr>
          <w:rFonts w:ascii="Times New Roman" w:hAnsi="Times New Roman"/>
          <w:bCs/>
          <w:sz w:val="28"/>
          <w:szCs w:val="28"/>
        </w:rPr>
        <w:t xml:space="preserve">Iznos ostvarenih vlastitih prihoda koji preostanu nakon podmirivanja rashoda iz stavka 2, ovog članka koriste se kao sredstva za obavljanje redovne djelatnosti i poboljšanja standard srednjoškolskog obrazovanja, te podmirenju tekućih i kapitalnih izdataka. </w:t>
      </w:r>
    </w:p>
    <w:p w:rsidR="00C4170D" w:rsidRPr="00056E63" w:rsidRDefault="0078229B" w:rsidP="00C4170D">
      <w:pPr>
        <w:jc w:val="left"/>
        <w:rPr>
          <w:rFonts w:ascii="Times New Roman" w:hAnsi="Times New Roman"/>
          <w:bCs/>
          <w:sz w:val="28"/>
          <w:szCs w:val="28"/>
        </w:rPr>
      </w:pPr>
      <w:r w:rsidRPr="00691B2F">
        <w:rPr>
          <w:rFonts w:ascii="Times New Roman" w:hAnsi="Times New Roman"/>
          <w:b/>
          <w:bCs/>
          <w:sz w:val="28"/>
          <w:szCs w:val="28"/>
        </w:rPr>
        <w:t>IZDAVANJE</w:t>
      </w:r>
      <w:r w:rsidR="00691B2F" w:rsidRPr="00691B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1B2F">
        <w:rPr>
          <w:rFonts w:ascii="Times New Roman" w:hAnsi="Times New Roman"/>
          <w:b/>
          <w:bCs/>
          <w:sz w:val="28"/>
          <w:szCs w:val="28"/>
        </w:rPr>
        <w:t>DUPLIKATA</w:t>
      </w:r>
      <w:r w:rsidR="00C4170D" w:rsidRPr="00691B2F">
        <w:rPr>
          <w:rFonts w:ascii="Times New Roman" w:hAnsi="Times New Roman"/>
          <w:b/>
          <w:bCs/>
          <w:sz w:val="28"/>
          <w:szCs w:val="28"/>
        </w:rPr>
        <w:t xml:space="preserve">, PRIJEPISA, UVJERENJA I SL. </w:t>
      </w:r>
    </w:p>
    <w:p w:rsidR="0078229B" w:rsidRPr="00691B2F" w:rsidRDefault="00C4170D" w:rsidP="00C4170D">
      <w:pPr>
        <w:rPr>
          <w:rFonts w:ascii="Times New Roman" w:hAnsi="Times New Roman"/>
          <w:b/>
          <w:bCs/>
          <w:sz w:val="28"/>
          <w:szCs w:val="28"/>
        </w:rPr>
      </w:pPr>
      <w:r w:rsidRPr="00691B2F">
        <w:rPr>
          <w:rFonts w:ascii="Times New Roman" w:hAnsi="Times New Roman"/>
          <w:b/>
          <w:bCs/>
          <w:sz w:val="28"/>
          <w:szCs w:val="28"/>
        </w:rPr>
        <w:t>Čl</w:t>
      </w:r>
      <w:r w:rsidR="0078229B" w:rsidRPr="00691B2F">
        <w:rPr>
          <w:rFonts w:ascii="Times New Roman" w:hAnsi="Times New Roman"/>
          <w:b/>
          <w:bCs/>
          <w:sz w:val="28"/>
          <w:szCs w:val="28"/>
        </w:rPr>
        <w:t>anak 8.</w:t>
      </w:r>
    </w:p>
    <w:p w:rsidR="0078229B" w:rsidRPr="00691B2F" w:rsidRDefault="00CC6AAA" w:rsidP="0078229B">
      <w:pPr>
        <w:jc w:val="left"/>
        <w:rPr>
          <w:rFonts w:ascii="Times New Roman" w:hAnsi="Times New Roman"/>
          <w:bCs/>
          <w:sz w:val="28"/>
          <w:szCs w:val="28"/>
        </w:rPr>
      </w:pPr>
      <w:r w:rsidRPr="00691B2F">
        <w:rPr>
          <w:rFonts w:ascii="Times New Roman" w:hAnsi="Times New Roman"/>
          <w:bCs/>
          <w:sz w:val="28"/>
          <w:szCs w:val="28"/>
        </w:rPr>
        <w:t xml:space="preserve">(1) </w:t>
      </w:r>
      <w:r w:rsidR="0078229B" w:rsidRPr="00691B2F">
        <w:rPr>
          <w:rFonts w:ascii="Times New Roman" w:hAnsi="Times New Roman"/>
          <w:bCs/>
          <w:sz w:val="28"/>
          <w:szCs w:val="28"/>
        </w:rPr>
        <w:t>Škola naplaćuje naknadu</w:t>
      </w:r>
      <w:r w:rsidR="00C4170D" w:rsidRPr="00691B2F">
        <w:rPr>
          <w:rFonts w:ascii="Times New Roman" w:hAnsi="Times New Roman"/>
          <w:bCs/>
          <w:sz w:val="28"/>
          <w:szCs w:val="28"/>
        </w:rPr>
        <w:t>/trošak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="0078229B" w:rsidRPr="00691B2F">
        <w:rPr>
          <w:rFonts w:ascii="Times New Roman" w:hAnsi="Times New Roman"/>
          <w:bCs/>
          <w:sz w:val="28"/>
          <w:szCs w:val="28"/>
        </w:rPr>
        <w:t>za izra</w:t>
      </w:r>
      <w:r w:rsidR="00C661C8" w:rsidRPr="00691B2F">
        <w:rPr>
          <w:rFonts w:ascii="Times New Roman" w:hAnsi="Times New Roman"/>
          <w:bCs/>
          <w:sz w:val="28"/>
          <w:szCs w:val="28"/>
        </w:rPr>
        <w:t>d</w:t>
      </w:r>
      <w:r w:rsidR="0078229B" w:rsidRPr="00691B2F">
        <w:rPr>
          <w:rFonts w:ascii="Times New Roman" w:hAnsi="Times New Roman"/>
          <w:bCs/>
          <w:sz w:val="28"/>
          <w:szCs w:val="28"/>
        </w:rPr>
        <w:t>u dup</w:t>
      </w:r>
      <w:r w:rsidR="00C4170D" w:rsidRPr="00691B2F">
        <w:rPr>
          <w:rFonts w:ascii="Times New Roman" w:hAnsi="Times New Roman"/>
          <w:bCs/>
          <w:sz w:val="28"/>
          <w:szCs w:val="28"/>
        </w:rPr>
        <w:t>l</w:t>
      </w:r>
      <w:r w:rsidR="0078229B" w:rsidRPr="00691B2F">
        <w:rPr>
          <w:rFonts w:ascii="Times New Roman" w:hAnsi="Times New Roman"/>
          <w:bCs/>
          <w:sz w:val="28"/>
          <w:szCs w:val="28"/>
        </w:rPr>
        <w:t>ikata svjedodžb</w:t>
      </w:r>
      <w:r w:rsidR="00C4170D" w:rsidRPr="00691B2F">
        <w:rPr>
          <w:rFonts w:ascii="Times New Roman" w:hAnsi="Times New Roman"/>
          <w:bCs/>
          <w:sz w:val="28"/>
          <w:szCs w:val="28"/>
        </w:rPr>
        <w:t>i, prijepisa, uvjerenja,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="00C4170D" w:rsidRPr="00691B2F">
        <w:rPr>
          <w:rFonts w:ascii="Times New Roman" w:hAnsi="Times New Roman"/>
          <w:bCs/>
          <w:sz w:val="28"/>
          <w:szCs w:val="28"/>
        </w:rPr>
        <w:t xml:space="preserve">I sl. </w:t>
      </w:r>
      <w:r w:rsidR="00C661C8" w:rsidRPr="00691B2F">
        <w:rPr>
          <w:rFonts w:ascii="Times New Roman" w:hAnsi="Times New Roman"/>
          <w:bCs/>
          <w:sz w:val="28"/>
          <w:szCs w:val="28"/>
        </w:rPr>
        <w:t>kao i nastavnog plana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="00C661C8" w:rsidRPr="00691B2F">
        <w:rPr>
          <w:rFonts w:ascii="Times New Roman" w:hAnsi="Times New Roman"/>
          <w:bCs/>
          <w:sz w:val="28"/>
          <w:szCs w:val="28"/>
        </w:rPr>
        <w:t>programa rada za pojedine programe obrazovanja.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</w:p>
    <w:p w:rsidR="0078229B" w:rsidRPr="00691B2F" w:rsidRDefault="00CC6AAA" w:rsidP="0078229B">
      <w:pPr>
        <w:jc w:val="left"/>
        <w:rPr>
          <w:rFonts w:ascii="Times New Roman" w:hAnsi="Times New Roman"/>
          <w:bCs/>
          <w:sz w:val="28"/>
          <w:szCs w:val="28"/>
        </w:rPr>
      </w:pPr>
      <w:r w:rsidRPr="00691B2F">
        <w:rPr>
          <w:rFonts w:ascii="Times New Roman" w:hAnsi="Times New Roman"/>
          <w:bCs/>
          <w:sz w:val="28"/>
          <w:szCs w:val="28"/>
        </w:rPr>
        <w:t xml:space="preserve">(2) </w:t>
      </w:r>
      <w:r w:rsidR="0078229B" w:rsidRPr="00691B2F">
        <w:rPr>
          <w:rFonts w:ascii="Times New Roman" w:hAnsi="Times New Roman"/>
          <w:bCs/>
          <w:sz w:val="28"/>
          <w:szCs w:val="28"/>
        </w:rPr>
        <w:t xml:space="preserve">Odluku o </w:t>
      </w:r>
      <w:r w:rsidR="00C661C8" w:rsidRPr="00691B2F">
        <w:rPr>
          <w:rFonts w:ascii="Times New Roman" w:hAnsi="Times New Roman"/>
          <w:bCs/>
          <w:sz w:val="28"/>
          <w:szCs w:val="28"/>
        </w:rPr>
        <w:t xml:space="preserve">visini naknade </w:t>
      </w:r>
      <w:r w:rsidR="0078229B" w:rsidRPr="00691B2F">
        <w:rPr>
          <w:rFonts w:ascii="Times New Roman" w:hAnsi="Times New Roman"/>
          <w:bCs/>
          <w:sz w:val="28"/>
          <w:szCs w:val="28"/>
        </w:rPr>
        <w:t xml:space="preserve">donosi Školski odbor. </w:t>
      </w:r>
    </w:p>
    <w:p w:rsidR="0078229B" w:rsidRPr="00691B2F" w:rsidRDefault="00CC6AAA" w:rsidP="0078229B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(3) </w:t>
      </w:r>
      <w:r w:rsidR="0078229B" w:rsidRPr="00691B2F">
        <w:rPr>
          <w:rFonts w:ascii="Times New Roman" w:hAnsi="Times New Roman"/>
          <w:sz w:val="28"/>
          <w:szCs w:val="28"/>
        </w:rPr>
        <w:t xml:space="preserve">Školski odbor može posebnom Odlukom utvrditi druge, ostale i/ili posebne </w:t>
      </w:r>
      <w:r w:rsidR="00C4170D" w:rsidRPr="00691B2F">
        <w:rPr>
          <w:rFonts w:ascii="Times New Roman" w:hAnsi="Times New Roman"/>
          <w:sz w:val="28"/>
          <w:szCs w:val="28"/>
        </w:rPr>
        <w:t xml:space="preserve">naknade/troškove </w:t>
      </w:r>
      <w:r w:rsidR="0078229B" w:rsidRPr="00691B2F">
        <w:rPr>
          <w:rFonts w:ascii="Times New Roman" w:hAnsi="Times New Roman"/>
          <w:sz w:val="28"/>
          <w:szCs w:val="28"/>
        </w:rPr>
        <w:t>troškova kao i njihov iznos</w:t>
      </w:r>
      <w:r w:rsidR="00C4170D" w:rsidRPr="00691B2F">
        <w:rPr>
          <w:rFonts w:ascii="Times New Roman" w:hAnsi="Times New Roman"/>
          <w:sz w:val="28"/>
          <w:szCs w:val="28"/>
        </w:rPr>
        <w:t xml:space="preserve"> u skladu sa zakonom</w:t>
      </w:r>
      <w:r w:rsidR="0078229B" w:rsidRPr="00691B2F">
        <w:rPr>
          <w:rFonts w:ascii="Times New Roman" w:hAnsi="Times New Roman"/>
          <w:sz w:val="28"/>
          <w:szCs w:val="28"/>
        </w:rPr>
        <w:t xml:space="preserve">. </w:t>
      </w:r>
    </w:p>
    <w:p w:rsidR="001241CF" w:rsidRPr="00691B2F" w:rsidRDefault="00056E63" w:rsidP="001241CF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</w:t>
      </w:r>
      <w:r w:rsidR="001241CF" w:rsidRPr="00691B2F">
        <w:rPr>
          <w:rFonts w:ascii="Times New Roman" w:hAnsi="Times New Roman"/>
          <w:b/>
          <w:bCs/>
          <w:sz w:val="28"/>
          <w:szCs w:val="28"/>
        </w:rPr>
        <w:t xml:space="preserve">. KORIŠTENJE VLASTITIH PRIHODA </w:t>
      </w:r>
    </w:p>
    <w:p w:rsidR="00712E5B" w:rsidRPr="00691B2F" w:rsidRDefault="00FD1627" w:rsidP="00BA724C">
      <w:pPr>
        <w:rPr>
          <w:rFonts w:ascii="Times New Roman" w:hAnsi="Times New Roman"/>
          <w:b/>
          <w:bCs/>
          <w:sz w:val="28"/>
          <w:szCs w:val="28"/>
        </w:rPr>
      </w:pPr>
      <w:r w:rsidRPr="00691B2F">
        <w:rPr>
          <w:rFonts w:ascii="Times New Roman" w:hAnsi="Times New Roman"/>
          <w:b/>
          <w:bCs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1B2F">
        <w:rPr>
          <w:rFonts w:ascii="Times New Roman" w:hAnsi="Times New Roman"/>
          <w:b/>
          <w:bCs/>
          <w:sz w:val="28"/>
          <w:szCs w:val="28"/>
        </w:rPr>
        <w:t>9</w:t>
      </w:r>
      <w:r w:rsidR="001803BF" w:rsidRPr="00691B2F">
        <w:rPr>
          <w:rFonts w:ascii="Times New Roman" w:hAnsi="Times New Roman"/>
          <w:b/>
          <w:bCs/>
          <w:sz w:val="28"/>
          <w:szCs w:val="28"/>
        </w:rPr>
        <w:t>.</w:t>
      </w:r>
    </w:p>
    <w:p w:rsidR="00C661C8" w:rsidRPr="00691B2F" w:rsidRDefault="00F45CF3" w:rsidP="00F45CF3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Vlastiti prihodi koriste se, prvenstveno, </w:t>
      </w:r>
      <w:r w:rsidR="00C661C8" w:rsidRPr="00691B2F">
        <w:rPr>
          <w:rFonts w:ascii="Times New Roman" w:hAnsi="Times New Roman"/>
          <w:sz w:val="28"/>
          <w:szCs w:val="28"/>
        </w:rPr>
        <w:t>pod uvjetima i na način propisan posebnim propisima, Odlukom o izvršavanju proračuna Šibensko-kninske županije, Pravilnikom o načinu korištenja vlastitih prihoda proračunskih korisn</w:t>
      </w:r>
      <w:r w:rsidR="001241CF" w:rsidRPr="00691B2F">
        <w:rPr>
          <w:rFonts w:ascii="Times New Roman" w:hAnsi="Times New Roman"/>
          <w:sz w:val="28"/>
          <w:szCs w:val="28"/>
        </w:rPr>
        <w:t>ika Šibensko-kninske županije</w:t>
      </w:r>
      <w:r w:rsidR="00056E63">
        <w:rPr>
          <w:rFonts w:ascii="Times New Roman" w:hAnsi="Times New Roman"/>
          <w:sz w:val="28"/>
          <w:szCs w:val="28"/>
        </w:rPr>
        <w:t xml:space="preserve"> i ovim Pravilnikom</w:t>
      </w:r>
      <w:r w:rsidR="001241CF" w:rsidRPr="00691B2F">
        <w:rPr>
          <w:rFonts w:ascii="Times New Roman" w:hAnsi="Times New Roman"/>
          <w:sz w:val="28"/>
          <w:szCs w:val="28"/>
        </w:rPr>
        <w:t xml:space="preserve">. </w:t>
      </w:r>
    </w:p>
    <w:p w:rsidR="00C661C8" w:rsidRPr="00691B2F" w:rsidRDefault="00D351B8" w:rsidP="00D351B8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 10.</w:t>
      </w:r>
    </w:p>
    <w:p w:rsidR="001241CF" w:rsidRPr="00691B2F" w:rsidRDefault="00CC6AAA" w:rsidP="00F45CF3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(1) </w:t>
      </w:r>
      <w:r w:rsidR="00C47AA4" w:rsidRPr="00691B2F">
        <w:rPr>
          <w:rFonts w:ascii="Times New Roman" w:hAnsi="Times New Roman"/>
          <w:sz w:val="28"/>
          <w:szCs w:val="28"/>
        </w:rPr>
        <w:t xml:space="preserve">Vlastitim prihodima proračunski korisnici podmiruju prvvenstveno </w:t>
      </w:r>
      <w:r w:rsidR="00F45CF3" w:rsidRPr="00691B2F">
        <w:rPr>
          <w:rFonts w:ascii="Times New Roman" w:hAnsi="Times New Roman"/>
          <w:sz w:val="28"/>
          <w:szCs w:val="28"/>
        </w:rPr>
        <w:t>troškov</w:t>
      </w:r>
      <w:r w:rsidR="00C47AA4" w:rsidRPr="00691B2F">
        <w:rPr>
          <w:rFonts w:ascii="Times New Roman" w:hAnsi="Times New Roman"/>
          <w:sz w:val="28"/>
          <w:szCs w:val="28"/>
        </w:rPr>
        <w:t>e</w:t>
      </w:r>
      <w:r w:rsidR="00F45CF3" w:rsidRPr="00691B2F">
        <w:rPr>
          <w:rFonts w:ascii="Times New Roman" w:hAnsi="Times New Roman"/>
          <w:sz w:val="28"/>
          <w:szCs w:val="28"/>
        </w:rPr>
        <w:t xml:space="preserve"> koji nastaju u obavljanju vlastite djelatnosti</w:t>
      </w:r>
      <w:r w:rsidR="001241CF" w:rsidRPr="00691B2F">
        <w:rPr>
          <w:rFonts w:ascii="Times New Roman" w:hAnsi="Times New Roman"/>
          <w:sz w:val="28"/>
          <w:szCs w:val="28"/>
        </w:rPr>
        <w:t xml:space="preserve"> na temelju kojih su vlastiti prihodi ostvareni. </w:t>
      </w:r>
    </w:p>
    <w:p w:rsidR="001241CF" w:rsidRPr="00691B2F" w:rsidRDefault="00CC6AAA" w:rsidP="00F45CF3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(2)</w:t>
      </w:r>
      <w:r w:rsidR="001241CF" w:rsidRPr="00691B2F">
        <w:rPr>
          <w:rFonts w:ascii="Times New Roman" w:hAnsi="Times New Roman"/>
          <w:sz w:val="28"/>
          <w:szCs w:val="28"/>
        </w:rPr>
        <w:t xml:space="preserve">Ako proračunski korisnici ostvare vlastite prihodu u iznosu većem od iznosa potrebnog za podmirivanje rashoda iz </w:t>
      </w:r>
      <w:r w:rsidR="00D351B8" w:rsidRPr="00691B2F">
        <w:rPr>
          <w:rFonts w:ascii="Times New Roman" w:hAnsi="Times New Roman"/>
          <w:sz w:val="28"/>
          <w:szCs w:val="28"/>
        </w:rPr>
        <w:t>s</w:t>
      </w:r>
      <w:r w:rsidR="001241CF" w:rsidRPr="00691B2F">
        <w:rPr>
          <w:rFonts w:ascii="Times New Roman" w:hAnsi="Times New Roman"/>
          <w:sz w:val="28"/>
          <w:szCs w:val="28"/>
        </w:rPr>
        <w:t xml:space="preserve">tavka 1. </w:t>
      </w:r>
      <w:r w:rsidR="00D351B8" w:rsidRPr="00691B2F">
        <w:rPr>
          <w:rFonts w:ascii="Times New Roman" w:hAnsi="Times New Roman"/>
          <w:sz w:val="28"/>
          <w:szCs w:val="28"/>
        </w:rPr>
        <w:t>o</w:t>
      </w:r>
      <w:r w:rsidR="001241CF" w:rsidRPr="00691B2F">
        <w:rPr>
          <w:rFonts w:ascii="Times New Roman" w:hAnsi="Times New Roman"/>
          <w:sz w:val="28"/>
          <w:szCs w:val="28"/>
        </w:rPr>
        <w:t xml:space="preserve">vog članka, obvezni sui h koristiti </w:t>
      </w:r>
      <w:r w:rsidR="00F45CF3" w:rsidRPr="00691B2F">
        <w:rPr>
          <w:rFonts w:ascii="Times New Roman" w:hAnsi="Times New Roman"/>
          <w:sz w:val="28"/>
          <w:szCs w:val="28"/>
        </w:rPr>
        <w:t>za unapređenje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1241CF" w:rsidRPr="00691B2F">
        <w:rPr>
          <w:rFonts w:ascii="Times New Roman" w:hAnsi="Times New Roman"/>
          <w:sz w:val="28"/>
          <w:szCs w:val="28"/>
        </w:rPr>
        <w:t xml:space="preserve">djelatnosti </w:t>
      </w:r>
      <w:r w:rsidR="00F45CF3" w:rsidRPr="00691B2F">
        <w:rPr>
          <w:rFonts w:ascii="Times New Roman" w:hAnsi="Times New Roman"/>
          <w:sz w:val="28"/>
          <w:szCs w:val="28"/>
        </w:rPr>
        <w:t>Škole,</w:t>
      </w:r>
      <w:r w:rsidR="001241CF" w:rsidRPr="00691B2F">
        <w:rPr>
          <w:rFonts w:ascii="Times New Roman" w:hAnsi="Times New Roman"/>
          <w:sz w:val="28"/>
          <w:szCs w:val="28"/>
        </w:rPr>
        <w:t xml:space="preserve"> ( nabavu nefinancijske imovine </w:t>
      </w:r>
      <w:r w:rsidR="00675E17" w:rsidRPr="00691B2F">
        <w:rPr>
          <w:rFonts w:ascii="Times New Roman" w:hAnsi="Times New Roman"/>
          <w:sz w:val="28"/>
          <w:szCs w:val="28"/>
        </w:rPr>
        <w:t>i</w:t>
      </w:r>
      <w:r w:rsidR="001241CF" w:rsidRPr="00691B2F">
        <w:rPr>
          <w:rFonts w:ascii="Times New Roman" w:hAnsi="Times New Roman"/>
          <w:sz w:val="28"/>
          <w:szCs w:val="28"/>
        </w:rPr>
        <w:t xml:space="preserve"> sl. )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</w:p>
    <w:p w:rsidR="00F45CF3" w:rsidRPr="00691B2F" w:rsidRDefault="00CC6AAA" w:rsidP="00F45CF3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(3) </w:t>
      </w:r>
      <w:r w:rsidR="00F45CF3" w:rsidRPr="00691B2F">
        <w:rPr>
          <w:rFonts w:ascii="Times New Roman" w:hAnsi="Times New Roman"/>
          <w:sz w:val="28"/>
          <w:szCs w:val="28"/>
        </w:rPr>
        <w:t>Škola može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F45CF3" w:rsidRPr="00691B2F">
        <w:rPr>
          <w:rFonts w:ascii="Times New Roman" w:hAnsi="Times New Roman"/>
          <w:sz w:val="28"/>
          <w:szCs w:val="28"/>
        </w:rPr>
        <w:t>iz vlastitih prihoda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F45CF3" w:rsidRPr="00691B2F">
        <w:rPr>
          <w:rFonts w:ascii="Times New Roman" w:hAnsi="Times New Roman"/>
          <w:sz w:val="28"/>
          <w:szCs w:val="28"/>
        </w:rPr>
        <w:t>osigurati predfinanciranje EU projekata.</w:t>
      </w:r>
    </w:p>
    <w:p w:rsidR="003F1D4F" w:rsidRPr="00691B2F" w:rsidRDefault="003F1D4F" w:rsidP="003F1D4F">
      <w:pPr>
        <w:rPr>
          <w:rFonts w:ascii="Times New Roman" w:hAnsi="Times New Roman"/>
          <w:b/>
          <w:bCs/>
          <w:sz w:val="28"/>
          <w:szCs w:val="28"/>
        </w:rPr>
      </w:pPr>
      <w:r w:rsidRPr="00691B2F">
        <w:rPr>
          <w:rFonts w:ascii="Times New Roman" w:hAnsi="Times New Roman"/>
          <w:b/>
          <w:bCs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51B8" w:rsidRPr="00691B2F">
        <w:rPr>
          <w:rFonts w:ascii="Times New Roman" w:hAnsi="Times New Roman"/>
          <w:b/>
          <w:bCs/>
          <w:sz w:val="28"/>
          <w:szCs w:val="28"/>
        </w:rPr>
        <w:t>11</w:t>
      </w:r>
      <w:r w:rsidRPr="00691B2F">
        <w:rPr>
          <w:rFonts w:ascii="Times New Roman" w:hAnsi="Times New Roman"/>
          <w:b/>
          <w:bCs/>
          <w:sz w:val="28"/>
          <w:szCs w:val="28"/>
        </w:rPr>
        <w:t>.</w:t>
      </w:r>
    </w:p>
    <w:p w:rsidR="003F1D4F" w:rsidRPr="00691B2F" w:rsidRDefault="003F1D4F" w:rsidP="003F1D4F">
      <w:pPr>
        <w:jc w:val="left"/>
        <w:rPr>
          <w:rFonts w:ascii="Times New Roman" w:hAnsi="Times New Roman"/>
          <w:bCs/>
          <w:sz w:val="28"/>
          <w:szCs w:val="28"/>
        </w:rPr>
      </w:pPr>
      <w:r w:rsidRPr="00691B2F">
        <w:rPr>
          <w:rFonts w:ascii="Times New Roman" w:hAnsi="Times New Roman"/>
          <w:bCs/>
          <w:sz w:val="28"/>
          <w:szCs w:val="28"/>
        </w:rPr>
        <w:t>Način korištenja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Pr="00691B2F">
        <w:rPr>
          <w:rFonts w:ascii="Times New Roman" w:hAnsi="Times New Roman"/>
          <w:bCs/>
          <w:sz w:val="28"/>
          <w:szCs w:val="28"/>
        </w:rPr>
        <w:t xml:space="preserve">vlastitih sredstava utvrđuje se financijskim planom. </w:t>
      </w:r>
    </w:p>
    <w:p w:rsidR="00295137" w:rsidRPr="00691B2F" w:rsidRDefault="000B2B5D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="001803BF" w:rsidRPr="00691B2F">
        <w:rPr>
          <w:rFonts w:ascii="Times New Roman" w:hAnsi="Times New Roman"/>
          <w:b/>
          <w:sz w:val="28"/>
          <w:szCs w:val="28"/>
        </w:rPr>
        <w:t>1</w:t>
      </w:r>
      <w:r w:rsidR="00D351B8" w:rsidRPr="00691B2F">
        <w:rPr>
          <w:rFonts w:ascii="Times New Roman" w:hAnsi="Times New Roman"/>
          <w:b/>
          <w:sz w:val="28"/>
          <w:szCs w:val="28"/>
        </w:rPr>
        <w:t>2</w:t>
      </w:r>
      <w:r w:rsidR="001803BF" w:rsidRPr="00691B2F">
        <w:rPr>
          <w:rFonts w:ascii="Times New Roman" w:hAnsi="Times New Roman"/>
          <w:b/>
          <w:sz w:val="28"/>
          <w:szCs w:val="28"/>
        </w:rPr>
        <w:t>.</w:t>
      </w:r>
    </w:p>
    <w:p w:rsidR="00C3017D" w:rsidRPr="00691B2F" w:rsidRDefault="00C3017D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lastRenderedPageBreak/>
        <w:t>Vlastiti prihodi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uplaćeni tijekom jedne kalendarske godine koji se ne utroše, prenijet će se u slijedeću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 xml:space="preserve">kalendarsku godinu za podmirenje iste vrste rashoda. </w:t>
      </w:r>
    </w:p>
    <w:p w:rsidR="00295137" w:rsidRPr="00691B2F" w:rsidRDefault="000B2B5D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="001803BF" w:rsidRPr="00691B2F">
        <w:rPr>
          <w:rFonts w:ascii="Times New Roman" w:hAnsi="Times New Roman"/>
          <w:b/>
          <w:sz w:val="28"/>
          <w:szCs w:val="28"/>
        </w:rPr>
        <w:t>1</w:t>
      </w:r>
      <w:r w:rsidR="00D351B8" w:rsidRPr="00691B2F">
        <w:rPr>
          <w:rFonts w:ascii="Times New Roman" w:hAnsi="Times New Roman"/>
          <w:b/>
          <w:sz w:val="28"/>
          <w:szCs w:val="28"/>
        </w:rPr>
        <w:t>3</w:t>
      </w:r>
      <w:r w:rsidR="001803BF" w:rsidRPr="00691B2F">
        <w:rPr>
          <w:rFonts w:ascii="Times New Roman" w:hAnsi="Times New Roman"/>
          <w:b/>
          <w:sz w:val="28"/>
          <w:szCs w:val="28"/>
        </w:rPr>
        <w:t>.</w:t>
      </w:r>
    </w:p>
    <w:p w:rsidR="00C3017D" w:rsidRPr="00691B2F" w:rsidRDefault="00CC6AAA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(1) </w:t>
      </w:r>
      <w:r w:rsidR="00424576" w:rsidRPr="00691B2F">
        <w:rPr>
          <w:rFonts w:ascii="Times New Roman" w:hAnsi="Times New Roman"/>
          <w:sz w:val="28"/>
          <w:szCs w:val="28"/>
        </w:rPr>
        <w:t>Očekivana visina vlastitih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424576" w:rsidRPr="00691B2F">
        <w:rPr>
          <w:rFonts w:ascii="Times New Roman" w:hAnsi="Times New Roman"/>
          <w:sz w:val="28"/>
          <w:szCs w:val="28"/>
        </w:rPr>
        <w:t>prihoda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424576" w:rsidRPr="00691B2F">
        <w:rPr>
          <w:rFonts w:ascii="Times New Roman" w:hAnsi="Times New Roman"/>
          <w:sz w:val="28"/>
          <w:szCs w:val="28"/>
        </w:rPr>
        <w:t>kao 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424576" w:rsidRPr="00691B2F">
        <w:rPr>
          <w:rFonts w:ascii="Times New Roman" w:hAnsi="Times New Roman"/>
          <w:sz w:val="28"/>
          <w:szCs w:val="28"/>
        </w:rPr>
        <w:t>visina očekivanih troškova troškovi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424576" w:rsidRPr="00691B2F">
        <w:rPr>
          <w:rFonts w:ascii="Times New Roman" w:hAnsi="Times New Roman"/>
          <w:sz w:val="28"/>
          <w:szCs w:val="28"/>
        </w:rPr>
        <w:t>sastavni su dio ukupnog financijskog plana Škole.</w:t>
      </w:r>
    </w:p>
    <w:p w:rsidR="00424576" w:rsidRPr="00691B2F" w:rsidRDefault="00CC6AAA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(2) </w:t>
      </w:r>
      <w:r w:rsidR="00424576" w:rsidRPr="00691B2F">
        <w:rPr>
          <w:rFonts w:ascii="Times New Roman" w:hAnsi="Times New Roman"/>
          <w:sz w:val="28"/>
          <w:szCs w:val="28"/>
        </w:rPr>
        <w:t>Ostvareni vlastiti prihodi kao i utrošena sredstva od vlastitih prihoda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424576" w:rsidRPr="00691B2F">
        <w:rPr>
          <w:rFonts w:ascii="Times New Roman" w:hAnsi="Times New Roman"/>
          <w:sz w:val="28"/>
          <w:szCs w:val="28"/>
        </w:rPr>
        <w:t>dio su ukupnog financijskog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424576" w:rsidRPr="00691B2F">
        <w:rPr>
          <w:rFonts w:ascii="Times New Roman" w:hAnsi="Times New Roman"/>
          <w:sz w:val="28"/>
          <w:szCs w:val="28"/>
        </w:rPr>
        <w:t>izvješća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424576" w:rsidRPr="00691B2F">
        <w:rPr>
          <w:rFonts w:ascii="Times New Roman" w:hAnsi="Times New Roman"/>
          <w:sz w:val="28"/>
          <w:szCs w:val="28"/>
        </w:rPr>
        <w:t xml:space="preserve">Škole za prethodnu godinu. </w:t>
      </w:r>
    </w:p>
    <w:p w:rsidR="00712E5B" w:rsidRPr="00691B2F" w:rsidRDefault="00056E63" w:rsidP="00A8272C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</w:t>
      </w:r>
      <w:r w:rsidR="00BA724C" w:rsidRPr="00691B2F">
        <w:rPr>
          <w:rFonts w:ascii="Times New Roman" w:hAnsi="Times New Roman"/>
          <w:b/>
          <w:sz w:val="28"/>
          <w:szCs w:val="28"/>
        </w:rPr>
        <w:t xml:space="preserve">. </w:t>
      </w:r>
      <w:r w:rsidR="00712E5B" w:rsidRPr="00691B2F">
        <w:rPr>
          <w:rFonts w:ascii="Times New Roman" w:hAnsi="Times New Roman"/>
          <w:b/>
          <w:sz w:val="28"/>
          <w:szCs w:val="28"/>
        </w:rPr>
        <w:t xml:space="preserve">DONACIJE I DRUGI IZVORI U SKLADU SA ZAKONOM </w:t>
      </w:r>
    </w:p>
    <w:p w:rsidR="00FD1627" w:rsidRPr="00691B2F" w:rsidRDefault="00065044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="00FD1627" w:rsidRPr="00691B2F">
        <w:rPr>
          <w:rFonts w:ascii="Times New Roman" w:hAnsi="Times New Roman"/>
          <w:b/>
          <w:sz w:val="28"/>
          <w:szCs w:val="28"/>
        </w:rPr>
        <w:t>14.</w:t>
      </w:r>
    </w:p>
    <w:p w:rsidR="00065044" w:rsidRPr="00691B2F" w:rsidRDefault="00065044" w:rsidP="00065044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Sukladno odredbi čl. 141. Zakona o odgoju i obrazovanju u osnovnoj i srednjoj školi ("Narodne novine" br. 87/08., 86/09., 92/10.,105/10.-isp., 90/11.,16/12., 86/12., 94/13.,152/14., 7/17; 68/18; 98/19</w:t>
      </w:r>
      <w:r w:rsidR="00B36536" w:rsidRPr="00691B2F">
        <w:rPr>
          <w:rFonts w:ascii="Times New Roman" w:hAnsi="Times New Roman"/>
          <w:sz w:val="28"/>
          <w:szCs w:val="28"/>
        </w:rPr>
        <w:t>; 64/20; 151/22; 156/23</w:t>
      </w:r>
      <w:r w:rsidRPr="00691B2F">
        <w:rPr>
          <w:rFonts w:ascii="Times New Roman" w:hAnsi="Times New Roman"/>
          <w:sz w:val="28"/>
          <w:szCs w:val="28"/>
        </w:rPr>
        <w:t xml:space="preserve"> ) sredstva za financiranje javnih potreba u djelatnosti srednjeg obrazovanja osiguravaju se, između ostalog, donacijama i drugim izvorima u skladu sa zakonom. </w:t>
      </w:r>
    </w:p>
    <w:p w:rsidR="002A3058" w:rsidRPr="00056E63" w:rsidRDefault="002A3058" w:rsidP="00056E63">
      <w:pPr>
        <w:jc w:val="left"/>
        <w:rPr>
          <w:rFonts w:ascii="Times New Roman" w:hAnsi="Times New Roman"/>
          <w:sz w:val="28"/>
          <w:szCs w:val="28"/>
        </w:rPr>
      </w:pPr>
      <w:r w:rsidRPr="00056E63">
        <w:rPr>
          <w:rFonts w:ascii="Times New Roman" w:hAnsi="Times New Roman"/>
          <w:sz w:val="28"/>
          <w:szCs w:val="28"/>
        </w:rPr>
        <w:t xml:space="preserve">Donacije u novcu </w:t>
      </w:r>
    </w:p>
    <w:p w:rsidR="002560DE" w:rsidRPr="00691B2F" w:rsidRDefault="00065044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 xml:space="preserve">Članak </w:t>
      </w:r>
      <w:r w:rsidR="00FD1627" w:rsidRPr="00691B2F">
        <w:rPr>
          <w:rFonts w:ascii="Times New Roman" w:hAnsi="Times New Roman"/>
          <w:b/>
          <w:sz w:val="28"/>
          <w:szCs w:val="28"/>
        </w:rPr>
        <w:t>15.</w:t>
      </w:r>
    </w:p>
    <w:p w:rsidR="002560DE" w:rsidRPr="00691B2F" w:rsidRDefault="00CC6AAA" w:rsidP="002560DE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(1)</w:t>
      </w:r>
      <w:r w:rsidR="002560DE" w:rsidRPr="00691B2F">
        <w:rPr>
          <w:rFonts w:ascii="Times New Roman" w:hAnsi="Times New Roman"/>
          <w:sz w:val="28"/>
          <w:szCs w:val="28"/>
        </w:rPr>
        <w:t>Prihodi koje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065044" w:rsidRPr="00691B2F">
        <w:rPr>
          <w:rFonts w:ascii="Times New Roman" w:hAnsi="Times New Roman"/>
          <w:sz w:val="28"/>
          <w:szCs w:val="28"/>
        </w:rPr>
        <w:t>Škola ostvari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2560DE" w:rsidRPr="00691B2F">
        <w:rPr>
          <w:rFonts w:ascii="Times New Roman" w:hAnsi="Times New Roman"/>
          <w:sz w:val="28"/>
          <w:szCs w:val="28"/>
        </w:rPr>
        <w:t>iz pomoći, donacija, po posebnim propisima</w:t>
      </w:r>
      <w:r w:rsidR="00065044" w:rsidRPr="00691B2F">
        <w:rPr>
          <w:rFonts w:ascii="Times New Roman" w:hAnsi="Times New Roman"/>
          <w:sz w:val="28"/>
          <w:szCs w:val="28"/>
        </w:rPr>
        <w:t xml:space="preserve"> </w:t>
      </w:r>
      <w:r w:rsidR="00EF1931" w:rsidRPr="00691B2F">
        <w:rPr>
          <w:rFonts w:ascii="Times New Roman" w:hAnsi="Times New Roman"/>
          <w:sz w:val="28"/>
          <w:szCs w:val="28"/>
        </w:rPr>
        <w:t>i iz drugih izvora, namjenski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EF1931" w:rsidRPr="00691B2F">
        <w:rPr>
          <w:rFonts w:ascii="Times New Roman" w:hAnsi="Times New Roman"/>
          <w:sz w:val="28"/>
          <w:szCs w:val="28"/>
        </w:rPr>
        <w:t>su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065044" w:rsidRPr="00691B2F">
        <w:rPr>
          <w:rFonts w:ascii="Times New Roman" w:hAnsi="Times New Roman"/>
          <w:sz w:val="28"/>
          <w:szCs w:val="28"/>
        </w:rPr>
        <w:t>prihod Škole.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</w:p>
    <w:p w:rsidR="002560DE" w:rsidRPr="00691B2F" w:rsidRDefault="00CC6AAA" w:rsidP="002560DE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(2) </w:t>
      </w:r>
      <w:r w:rsidR="002560DE" w:rsidRPr="00691B2F">
        <w:rPr>
          <w:rFonts w:ascii="Times New Roman" w:hAnsi="Times New Roman"/>
          <w:sz w:val="28"/>
          <w:szCs w:val="28"/>
        </w:rPr>
        <w:t>Prihodi iz stavka 1. ovog članka planiraju se u financijskim plano</w:t>
      </w:r>
      <w:r w:rsidR="00065044" w:rsidRPr="00691B2F">
        <w:rPr>
          <w:rFonts w:ascii="Times New Roman" w:hAnsi="Times New Roman"/>
          <w:sz w:val="28"/>
          <w:szCs w:val="28"/>
        </w:rPr>
        <w:t>m Škole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2560DE" w:rsidRPr="00691B2F">
        <w:rPr>
          <w:rFonts w:ascii="Times New Roman" w:hAnsi="Times New Roman"/>
          <w:sz w:val="28"/>
          <w:szCs w:val="28"/>
        </w:rPr>
        <w:t>i uplaćuju se na račun proračuna</w:t>
      </w:r>
      <w:r w:rsidR="00065044" w:rsidRPr="00691B2F">
        <w:rPr>
          <w:rFonts w:ascii="Times New Roman" w:hAnsi="Times New Roman"/>
          <w:sz w:val="28"/>
          <w:szCs w:val="28"/>
        </w:rPr>
        <w:t xml:space="preserve"> županije,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2560DE" w:rsidRPr="00691B2F">
        <w:rPr>
          <w:rFonts w:ascii="Times New Roman" w:hAnsi="Times New Roman"/>
          <w:sz w:val="28"/>
          <w:szCs w:val="28"/>
        </w:rPr>
        <w:t xml:space="preserve">a mogu se koristiti isključivo za namjene utvrđene financijskim planovima. </w:t>
      </w:r>
    </w:p>
    <w:p w:rsidR="002560DE" w:rsidRPr="00691B2F" w:rsidRDefault="00CC6AAA" w:rsidP="002560DE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(3) </w:t>
      </w:r>
      <w:r w:rsidR="00065044" w:rsidRPr="00691B2F">
        <w:rPr>
          <w:rFonts w:ascii="Times New Roman" w:hAnsi="Times New Roman"/>
          <w:sz w:val="28"/>
          <w:szCs w:val="28"/>
        </w:rPr>
        <w:t xml:space="preserve">Škola </w:t>
      </w:r>
      <w:r w:rsidR="002560DE" w:rsidRPr="00691B2F">
        <w:rPr>
          <w:rFonts w:ascii="Times New Roman" w:hAnsi="Times New Roman"/>
          <w:sz w:val="28"/>
          <w:szCs w:val="28"/>
        </w:rPr>
        <w:t>mo</w:t>
      </w:r>
      <w:r w:rsidR="00065044" w:rsidRPr="00691B2F">
        <w:rPr>
          <w:rFonts w:ascii="Times New Roman" w:hAnsi="Times New Roman"/>
          <w:sz w:val="28"/>
          <w:szCs w:val="28"/>
        </w:rPr>
        <w:t>že</w:t>
      </w:r>
      <w:r w:rsidR="002560DE" w:rsidRPr="00691B2F">
        <w:rPr>
          <w:rFonts w:ascii="Times New Roman" w:hAnsi="Times New Roman"/>
          <w:sz w:val="28"/>
          <w:szCs w:val="28"/>
        </w:rPr>
        <w:t xml:space="preserve"> preuzimati obveze po stavkama rashoda za čije su financiranje planirani namjenski prihodi iz stavka 1. ovoga članka isključivo do iznosa naplaćenih namjenskih prihoda. </w:t>
      </w:r>
    </w:p>
    <w:p w:rsidR="002560DE" w:rsidRPr="00691B2F" w:rsidRDefault="002560DE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 1</w:t>
      </w:r>
      <w:r w:rsidR="00FD1627" w:rsidRPr="00691B2F">
        <w:rPr>
          <w:rFonts w:ascii="Times New Roman" w:hAnsi="Times New Roman"/>
          <w:b/>
          <w:sz w:val="28"/>
          <w:szCs w:val="28"/>
        </w:rPr>
        <w:t>6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2560DE" w:rsidRPr="00691B2F" w:rsidRDefault="002560DE" w:rsidP="002560DE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Namjenski prihodi i primici koji nisu bili iskorišteni u prethodnoj godini prenose se u Proračun za tekuću godinu. Za opseg prenesenih prihoda i primitaka povećava se plan proračunskog korisnika za narednu godinu. </w:t>
      </w:r>
    </w:p>
    <w:p w:rsidR="004B197A" w:rsidRPr="00691B2F" w:rsidRDefault="00712E5B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 xml:space="preserve">Članak </w:t>
      </w:r>
      <w:r w:rsidR="008340FE" w:rsidRPr="00691B2F">
        <w:rPr>
          <w:rFonts w:ascii="Times New Roman" w:hAnsi="Times New Roman"/>
          <w:b/>
          <w:sz w:val="28"/>
          <w:szCs w:val="28"/>
        </w:rPr>
        <w:t>1</w:t>
      </w:r>
      <w:r w:rsidR="00FD1627" w:rsidRPr="00691B2F">
        <w:rPr>
          <w:rFonts w:ascii="Times New Roman" w:hAnsi="Times New Roman"/>
          <w:b/>
          <w:sz w:val="28"/>
          <w:szCs w:val="28"/>
        </w:rPr>
        <w:t>7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4B197A" w:rsidRPr="00691B2F" w:rsidRDefault="00712E5B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lastRenderedPageBreak/>
        <w:t xml:space="preserve">Škola može primiti donaciju u novcu i dužna ju je koristiti za namjene za koje je dana, odnosno za namjene koje je odredio donator, osim ako donacija nije u suprotnosti s obrazovnom i odgojnom funkcijom Škole. </w:t>
      </w:r>
    </w:p>
    <w:p w:rsidR="008340FE" w:rsidRPr="00691B2F" w:rsidRDefault="008340FE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 1</w:t>
      </w:r>
      <w:r w:rsidR="00FD1627" w:rsidRPr="00691B2F">
        <w:rPr>
          <w:rFonts w:ascii="Times New Roman" w:hAnsi="Times New Roman"/>
          <w:b/>
          <w:sz w:val="28"/>
          <w:szCs w:val="28"/>
        </w:rPr>
        <w:t>8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4B197A" w:rsidRPr="00691B2F" w:rsidRDefault="00CC6AAA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(1) </w:t>
      </w:r>
      <w:r w:rsidR="004B197A" w:rsidRPr="00691B2F">
        <w:rPr>
          <w:rFonts w:ascii="Times New Roman" w:hAnsi="Times New Roman"/>
          <w:sz w:val="28"/>
          <w:szCs w:val="28"/>
        </w:rPr>
        <w:t>Ako sredstva za pojedinu donaciju ostanu neutrošena uz pisanu suglasnost donatora, može se promijeniti namjena donacije.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</w:p>
    <w:p w:rsidR="00712E5B" w:rsidRPr="00691B2F" w:rsidRDefault="00CC6AAA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(2) </w:t>
      </w:r>
      <w:r w:rsidR="00712E5B" w:rsidRPr="00691B2F">
        <w:rPr>
          <w:rFonts w:ascii="Times New Roman" w:hAnsi="Times New Roman"/>
          <w:sz w:val="28"/>
          <w:szCs w:val="28"/>
        </w:rPr>
        <w:t xml:space="preserve">U slučaju da je donacija u suprotnosti s obrazovnom i odgojnom funkcijom škole ravnatelj će izvršiti povrat primljenih sredstava. </w:t>
      </w:r>
    </w:p>
    <w:p w:rsidR="004B197A" w:rsidRPr="00691B2F" w:rsidRDefault="008340FE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 1</w:t>
      </w:r>
      <w:r w:rsidR="00FD1627" w:rsidRPr="00691B2F">
        <w:rPr>
          <w:rFonts w:ascii="Times New Roman" w:hAnsi="Times New Roman"/>
          <w:b/>
          <w:sz w:val="28"/>
          <w:szCs w:val="28"/>
        </w:rPr>
        <w:t>9</w:t>
      </w:r>
      <w:r w:rsidR="00712E5B" w:rsidRPr="00691B2F">
        <w:rPr>
          <w:rFonts w:ascii="Times New Roman" w:hAnsi="Times New Roman"/>
          <w:b/>
          <w:sz w:val="28"/>
          <w:szCs w:val="28"/>
        </w:rPr>
        <w:t>.</w:t>
      </w:r>
    </w:p>
    <w:p w:rsidR="004B197A" w:rsidRPr="00691B2F" w:rsidRDefault="00712E5B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U slučaju da donator nije odredio namjenu doniranih sredstava ista će se koristiti u svrhu poboljšanja nastavnog procesa kao i učeničkih aktivnosti koje pridonose postizanju odgojnoobrazovnih i društvenih ciljeva Škole. </w:t>
      </w:r>
    </w:p>
    <w:p w:rsidR="008340FE" w:rsidRPr="00691B2F" w:rsidRDefault="00FD1627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Pr="00691B2F">
        <w:rPr>
          <w:rFonts w:ascii="Times New Roman" w:hAnsi="Times New Roman"/>
          <w:b/>
          <w:sz w:val="28"/>
          <w:szCs w:val="28"/>
        </w:rPr>
        <w:t>20</w:t>
      </w:r>
      <w:r w:rsidR="008340FE" w:rsidRPr="00691B2F">
        <w:rPr>
          <w:rFonts w:ascii="Times New Roman" w:hAnsi="Times New Roman"/>
          <w:b/>
          <w:sz w:val="28"/>
          <w:szCs w:val="28"/>
        </w:rPr>
        <w:t>.</w:t>
      </w:r>
    </w:p>
    <w:p w:rsidR="00712E5B" w:rsidRPr="00691B2F" w:rsidRDefault="00712E5B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Ugovorom o donaciji, kojeg potpisuje ravnatelj Škole, u pravilu se podrobnije uređuje namjena doniranih sredstava, povratno izvješće o korištenju sredstava i druga pitanja vezana uz donaciju. </w:t>
      </w:r>
    </w:p>
    <w:p w:rsidR="00121D51" w:rsidRPr="00691B2F" w:rsidRDefault="00121D51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="00FD1627" w:rsidRPr="00691B2F">
        <w:rPr>
          <w:rFonts w:ascii="Times New Roman" w:hAnsi="Times New Roman"/>
          <w:b/>
          <w:sz w:val="28"/>
          <w:szCs w:val="28"/>
        </w:rPr>
        <w:t>21.</w:t>
      </w:r>
    </w:p>
    <w:p w:rsidR="00121D51" w:rsidRPr="00691B2F" w:rsidRDefault="00121D51" w:rsidP="00121D51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Uplate učenika za izlete, ulaznice za kulturne manifestaciji i sl.,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 xml:space="preserve">vode se kao donacije fizičkih osoba i koriste se za svrhu za koju su uplaćene. </w:t>
      </w:r>
    </w:p>
    <w:p w:rsidR="00056E63" w:rsidRDefault="00056E63" w:rsidP="00056E63">
      <w:pPr>
        <w:jc w:val="left"/>
        <w:rPr>
          <w:rFonts w:ascii="Times New Roman" w:hAnsi="Times New Roman"/>
          <w:sz w:val="28"/>
          <w:szCs w:val="28"/>
        </w:rPr>
      </w:pPr>
    </w:p>
    <w:p w:rsidR="00712E5B" w:rsidRPr="00056E63" w:rsidRDefault="00712E5B" w:rsidP="00056E63">
      <w:pPr>
        <w:jc w:val="left"/>
        <w:rPr>
          <w:rFonts w:ascii="Times New Roman" w:hAnsi="Times New Roman"/>
          <w:sz w:val="28"/>
          <w:szCs w:val="28"/>
        </w:rPr>
      </w:pPr>
      <w:r w:rsidRPr="00056E63">
        <w:rPr>
          <w:rFonts w:ascii="Times New Roman" w:hAnsi="Times New Roman"/>
          <w:sz w:val="28"/>
          <w:szCs w:val="28"/>
        </w:rPr>
        <w:t xml:space="preserve">Dar u naravi </w:t>
      </w:r>
    </w:p>
    <w:p w:rsidR="00712E5B" w:rsidRPr="00691B2F" w:rsidRDefault="00712E5B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="00FD1627" w:rsidRPr="00691B2F">
        <w:rPr>
          <w:rFonts w:ascii="Times New Roman" w:hAnsi="Times New Roman"/>
          <w:b/>
          <w:sz w:val="28"/>
          <w:szCs w:val="28"/>
        </w:rPr>
        <w:t>22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712E5B" w:rsidRPr="00691B2F" w:rsidRDefault="00712E5B" w:rsidP="00CC6AAA">
      <w:pPr>
        <w:pStyle w:val="Odlomakpopisa"/>
        <w:numPr>
          <w:ilvl w:val="0"/>
          <w:numId w:val="13"/>
        </w:num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Škola može primiti dar u naravi (ustupanje stvari bez naknade), ako se može koristiti u obrazovnoj i odgojnoj funkciji Škole. </w:t>
      </w:r>
    </w:p>
    <w:p w:rsidR="004B197A" w:rsidRPr="00691B2F" w:rsidRDefault="00712E5B" w:rsidP="00CC6AAA">
      <w:pPr>
        <w:pStyle w:val="Odlomakpopisa"/>
        <w:numPr>
          <w:ilvl w:val="0"/>
          <w:numId w:val="13"/>
        </w:num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Primitak dara potvrđuje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4B197A" w:rsidRPr="00691B2F">
        <w:rPr>
          <w:rFonts w:ascii="Times New Roman" w:hAnsi="Times New Roman"/>
          <w:sz w:val="28"/>
          <w:szCs w:val="28"/>
        </w:rPr>
        <w:t xml:space="preserve">ravnatelj. </w:t>
      </w:r>
    </w:p>
    <w:p w:rsidR="00241933" w:rsidRPr="00691B2F" w:rsidRDefault="00241933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 2</w:t>
      </w:r>
      <w:r w:rsidR="00FD1627" w:rsidRPr="00691B2F">
        <w:rPr>
          <w:rFonts w:ascii="Times New Roman" w:hAnsi="Times New Roman"/>
          <w:b/>
          <w:sz w:val="28"/>
          <w:szCs w:val="28"/>
        </w:rPr>
        <w:t>3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241933" w:rsidRPr="00691B2F" w:rsidRDefault="00241933" w:rsidP="00241933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Ugovorom o darovanju, kojeg potpisuje ravnatelj Škole, u pravilu se podrobnije uređuje vrijednost i namjena dara, povratno izvješće o korištenju dara i druga pitanja vezana uz dar.</w:t>
      </w:r>
    </w:p>
    <w:p w:rsidR="004B197A" w:rsidRPr="00691B2F" w:rsidRDefault="00712E5B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lastRenderedPageBreak/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="00FD1627" w:rsidRPr="00691B2F">
        <w:rPr>
          <w:rFonts w:ascii="Times New Roman" w:hAnsi="Times New Roman"/>
          <w:b/>
          <w:sz w:val="28"/>
          <w:szCs w:val="28"/>
        </w:rPr>
        <w:t>24</w:t>
      </w:r>
      <w:r w:rsidR="008340FE" w:rsidRPr="00691B2F">
        <w:rPr>
          <w:rFonts w:ascii="Times New Roman" w:hAnsi="Times New Roman"/>
          <w:b/>
          <w:sz w:val="28"/>
          <w:szCs w:val="28"/>
        </w:rPr>
        <w:t>.</w:t>
      </w:r>
    </w:p>
    <w:p w:rsidR="004B197A" w:rsidRPr="00691B2F" w:rsidRDefault="00712E5B" w:rsidP="00A8272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Ako dar nema popratnu dokumentaciju iz koje bi se mogla utvrditi </w:t>
      </w:r>
      <w:r w:rsidR="004B197A" w:rsidRPr="00691B2F">
        <w:rPr>
          <w:rFonts w:ascii="Times New Roman" w:hAnsi="Times New Roman"/>
          <w:sz w:val="28"/>
          <w:szCs w:val="28"/>
        </w:rPr>
        <w:t>njegova financijska vrijednost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4B197A" w:rsidRPr="00691B2F">
        <w:rPr>
          <w:rFonts w:ascii="Times New Roman" w:hAnsi="Times New Roman"/>
          <w:sz w:val="28"/>
          <w:szCs w:val="28"/>
        </w:rPr>
        <w:t>ravnatelj će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4B197A" w:rsidRPr="00691B2F">
        <w:rPr>
          <w:rFonts w:ascii="Times New Roman" w:hAnsi="Times New Roman"/>
          <w:sz w:val="28"/>
          <w:szCs w:val="28"/>
        </w:rPr>
        <w:t>iz</w:t>
      </w:r>
      <w:r w:rsidRPr="00691B2F">
        <w:rPr>
          <w:rFonts w:ascii="Times New Roman" w:hAnsi="Times New Roman"/>
          <w:sz w:val="28"/>
          <w:szCs w:val="28"/>
        </w:rPr>
        <w:t xml:space="preserve">vršit će procjenu vrijednosti temeljem podataka kojima raspolaže (nabavna vrijednost nove stvari, starost, amortizacija, internetski portali rabljenih stvari i sl.). </w:t>
      </w:r>
    </w:p>
    <w:p w:rsidR="008340FE" w:rsidRPr="00691B2F" w:rsidRDefault="008340FE" w:rsidP="00BA724C">
      <w:pPr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b/>
          <w:bCs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1B2F">
        <w:rPr>
          <w:rFonts w:ascii="Times New Roman" w:hAnsi="Times New Roman"/>
          <w:b/>
          <w:bCs/>
          <w:sz w:val="28"/>
          <w:szCs w:val="28"/>
        </w:rPr>
        <w:t>2</w:t>
      </w:r>
      <w:r w:rsidR="00FD1627" w:rsidRPr="00691B2F">
        <w:rPr>
          <w:rFonts w:ascii="Times New Roman" w:hAnsi="Times New Roman"/>
          <w:b/>
          <w:bCs/>
          <w:sz w:val="28"/>
          <w:szCs w:val="28"/>
        </w:rPr>
        <w:t>5</w:t>
      </w:r>
      <w:r w:rsidRPr="00691B2F">
        <w:rPr>
          <w:rFonts w:ascii="Times New Roman" w:hAnsi="Times New Roman"/>
          <w:b/>
          <w:bCs/>
          <w:sz w:val="28"/>
          <w:szCs w:val="28"/>
        </w:rPr>
        <w:t>.</w:t>
      </w:r>
    </w:p>
    <w:p w:rsidR="00BA724C" w:rsidRPr="00691B2F" w:rsidRDefault="00BA724C" w:rsidP="00BA724C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Zapisnik o procjeni vrijednosti primljenog dara dostavlja se u računovodstvo Škole radi daljnjeg postupanja sukladno odredbama o popisu imovine i obveza (inventuri). </w:t>
      </w:r>
    </w:p>
    <w:p w:rsidR="004A0381" w:rsidRPr="00691B2F" w:rsidRDefault="004A0381" w:rsidP="00A8272C">
      <w:pPr>
        <w:jc w:val="left"/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V. NAMJENSKI PRIHODI</w:t>
      </w:r>
    </w:p>
    <w:p w:rsidR="000443C5" w:rsidRPr="00691B2F" w:rsidRDefault="003F411D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Sredstva posebne namjene </w:t>
      </w:r>
    </w:p>
    <w:p w:rsidR="00341DF4" w:rsidRPr="00691B2F" w:rsidRDefault="00341DF4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="00FD1627" w:rsidRPr="00691B2F">
        <w:rPr>
          <w:rFonts w:ascii="Times New Roman" w:hAnsi="Times New Roman"/>
          <w:b/>
          <w:sz w:val="28"/>
          <w:szCs w:val="28"/>
        </w:rPr>
        <w:t>26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3F411D" w:rsidRPr="00691B2F" w:rsidRDefault="003F411D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Sredstva posebne namjene formiraju se uplatama učenika</w:t>
      </w:r>
      <w:r w:rsidR="00341DF4" w:rsidRPr="00691B2F">
        <w:rPr>
          <w:rFonts w:ascii="Times New Roman" w:hAnsi="Times New Roman"/>
          <w:sz w:val="28"/>
          <w:szCs w:val="28"/>
        </w:rPr>
        <w:t xml:space="preserve"> za povećane troškove obrazovanja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341DF4" w:rsidRPr="00691B2F">
        <w:rPr>
          <w:rFonts w:ascii="Times New Roman" w:hAnsi="Times New Roman"/>
          <w:sz w:val="28"/>
          <w:szCs w:val="28"/>
        </w:rPr>
        <w:t xml:space="preserve">i školarine </w:t>
      </w:r>
      <w:r w:rsidRPr="00691B2F">
        <w:rPr>
          <w:rFonts w:ascii="Times New Roman" w:hAnsi="Times New Roman"/>
          <w:sz w:val="28"/>
          <w:szCs w:val="28"/>
        </w:rPr>
        <w:t xml:space="preserve">na početku svake školske godine </w:t>
      </w:r>
    </w:p>
    <w:p w:rsidR="000443C5" w:rsidRPr="00691B2F" w:rsidRDefault="000443C5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 2</w:t>
      </w:r>
      <w:r w:rsidR="00FD1627" w:rsidRPr="00691B2F">
        <w:rPr>
          <w:rFonts w:ascii="Times New Roman" w:hAnsi="Times New Roman"/>
          <w:b/>
          <w:sz w:val="28"/>
          <w:szCs w:val="28"/>
        </w:rPr>
        <w:t>7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0443C5" w:rsidRPr="00691B2F" w:rsidRDefault="000443C5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Sredstva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341DF4" w:rsidRPr="00691B2F">
        <w:rPr>
          <w:rFonts w:ascii="Times New Roman" w:hAnsi="Times New Roman"/>
          <w:sz w:val="28"/>
          <w:szCs w:val="28"/>
        </w:rPr>
        <w:t>posebne namjene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vode se na posebnom namjenskom kontu žiro-računa Škole odnosno Županije.</w:t>
      </w:r>
    </w:p>
    <w:p w:rsidR="000443C5" w:rsidRPr="00691B2F" w:rsidRDefault="000443C5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="00FD1627" w:rsidRPr="00691B2F">
        <w:rPr>
          <w:rFonts w:ascii="Times New Roman" w:hAnsi="Times New Roman"/>
          <w:b/>
          <w:sz w:val="28"/>
          <w:szCs w:val="28"/>
        </w:rPr>
        <w:t>28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0443C5" w:rsidRPr="00691B2F" w:rsidRDefault="00341DF4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Sredstva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posebne namjene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0443C5" w:rsidRPr="00691B2F">
        <w:rPr>
          <w:rFonts w:ascii="Times New Roman" w:hAnsi="Times New Roman"/>
          <w:sz w:val="28"/>
          <w:szCs w:val="28"/>
        </w:rPr>
        <w:t>formiraju se:</w:t>
      </w:r>
    </w:p>
    <w:p w:rsidR="000443C5" w:rsidRPr="00691B2F" w:rsidRDefault="000443C5" w:rsidP="003F411D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- od uplate roditelja/staratelja, odnosno učenika, prilikom upisa na početku školske godine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6B6E28" w:rsidRPr="00691B2F">
        <w:rPr>
          <w:rFonts w:ascii="Times New Roman" w:hAnsi="Times New Roman"/>
          <w:sz w:val="28"/>
          <w:szCs w:val="28"/>
        </w:rPr>
        <w:t xml:space="preserve">( povećani troškovi obrazovanja) </w:t>
      </w:r>
      <w:r w:rsidR="00494841" w:rsidRPr="00691B2F">
        <w:rPr>
          <w:rFonts w:ascii="Times New Roman" w:hAnsi="Times New Roman"/>
          <w:sz w:val="28"/>
          <w:szCs w:val="28"/>
        </w:rPr>
        <w:t>sukladno odluci osnivača na prijedlog školskog odbora</w:t>
      </w:r>
    </w:p>
    <w:p w:rsidR="000443C5" w:rsidRPr="00691B2F" w:rsidRDefault="000443C5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- školarina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 xml:space="preserve">sukladno odluci osnivača, na prijedlog školskog odbora </w:t>
      </w:r>
    </w:p>
    <w:p w:rsidR="000443C5" w:rsidRPr="00691B2F" w:rsidRDefault="000443C5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="00FD1627" w:rsidRPr="00691B2F">
        <w:rPr>
          <w:rFonts w:ascii="Times New Roman" w:hAnsi="Times New Roman"/>
          <w:b/>
          <w:sz w:val="28"/>
          <w:szCs w:val="28"/>
        </w:rPr>
        <w:t>29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FC15F4" w:rsidRPr="00691B2F" w:rsidRDefault="000443C5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Odluk</w:t>
      </w:r>
      <w:r w:rsidR="00341DF4" w:rsidRPr="00691B2F">
        <w:rPr>
          <w:rFonts w:ascii="Times New Roman" w:hAnsi="Times New Roman"/>
          <w:sz w:val="28"/>
          <w:szCs w:val="28"/>
        </w:rPr>
        <w:t>om o upisu učenika u I. razred s</w:t>
      </w:r>
      <w:r w:rsidR="00FC15F4" w:rsidRPr="00691B2F">
        <w:rPr>
          <w:rFonts w:ascii="Times New Roman" w:hAnsi="Times New Roman"/>
          <w:sz w:val="28"/>
          <w:szCs w:val="28"/>
        </w:rPr>
        <w:t>rednje škol</w:t>
      </w:r>
      <w:r w:rsidR="00341DF4" w:rsidRPr="00691B2F">
        <w:rPr>
          <w:rFonts w:ascii="Times New Roman" w:hAnsi="Times New Roman"/>
          <w:sz w:val="28"/>
          <w:szCs w:val="28"/>
        </w:rPr>
        <w:t>e</w:t>
      </w:r>
      <w:r w:rsidR="00FC15F4" w:rsidRPr="00691B2F">
        <w:rPr>
          <w:rFonts w:ascii="Times New Roman" w:hAnsi="Times New Roman"/>
          <w:sz w:val="28"/>
          <w:szCs w:val="28"/>
        </w:rPr>
        <w:t xml:space="preserve"> omogućava se školi da utvrdi povećane troškove o</w:t>
      </w:r>
      <w:r w:rsidR="00C22E14" w:rsidRPr="00691B2F">
        <w:rPr>
          <w:rFonts w:ascii="Times New Roman" w:hAnsi="Times New Roman"/>
          <w:sz w:val="28"/>
          <w:szCs w:val="28"/>
        </w:rPr>
        <w:t>brazovanja za pojedine programe, kao i iznos školarine.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</w:p>
    <w:p w:rsidR="0078229B" w:rsidRPr="00691B2F" w:rsidRDefault="0078229B" w:rsidP="0078229B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Pr="00691B2F">
        <w:rPr>
          <w:rFonts w:ascii="Times New Roman" w:hAnsi="Times New Roman"/>
          <w:b/>
          <w:sz w:val="28"/>
          <w:szCs w:val="28"/>
        </w:rPr>
        <w:t>30.</w:t>
      </w:r>
    </w:p>
    <w:p w:rsidR="000443C5" w:rsidRPr="00691B2F" w:rsidRDefault="00ED6288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lastRenderedPageBreak/>
        <w:t xml:space="preserve">Odluku </w:t>
      </w:r>
      <w:r w:rsidR="000443C5" w:rsidRPr="00691B2F">
        <w:rPr>
          <w:rFonts w:ascii="Times New Roman" w:hAnsi="Times New Roman"/>
          <w:sz w:val="28"/>
          <w:szCs w:val="28"/>
        </w:rPr>
        <w:t>o iznosu povećanih troškova obrazovanja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C22E14" w:rsidRPr="00691B2F">
        <w:rPr>
          <w:rFonts w:ascii="Times New Roman" w:hAnsi="Times New Roman"/>
          <w:sz w:val="28"/>
          <w:szCs w:val="28"/>
        </w:rPr>
        <w:t>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DA16C6" w:rsidRPr="00691B2F">
        <w:rPr>
          <w:rFonts w:ascii="Times New Roman" w:hAnsi="Times New Roman"/>
          <w:sz w:val="28"/>
          <w:szCs w:val="28"/>
        </w:rPr>
        <w:t>o namjeni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DA16C6" w:rsidRPr="00691B2F">
        <w:rPr>
          <w:rFonts w:ascii="Times New Roman" w:hAnsi="Times New Roman"/>
          <w:sz w:val="28"/>
          <w:szCs w:val="28"/>
        </w:rPr>
        <w:t xml:space="preserve">korištenja sredstava i iznosu </w:t>
      </w:r>
      <w:r w:rsidR="00C22E14" w:rsidRPr="00691B2F">
        <w:rPr>
          <w:rFonts w:ascii="Times New Roman" w:hAnsi="Times New Roman"/>
          <w:sz w:val="28"/>
          <w:szCs w:val="28"/>
        </w:rPr>
        <w:t>školarine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0443C5" w:rsidRPr="00691B2F">
        <w:rPr>
          <w:rFonts w:ascii="Times New Roman" w:hAnsi="Times New Roman"/>
          <w:sz w:val="28"/>
          <w:szCs w:val="28"/>
        </w:rPr>
        <w:t>donosi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0443C5" w:rsidRPr="00691B2F">
        <w:rPr>
          <w:rFonts w:ascii="Times New Roman" w:hAnsi="Times New Roman"/>
          <w:sz w:val="28"/>
          <w:szCs w:val="28"/>
        </w:rPr>
        <w:t>Školski odbor, uz suglasnost osnivača</w:t>
      </w:r>
      <w:r w:rsidRPr="00691B2F">
        <w:rPr>
          <w:rFonts w:ascii="Times New Roman" w:hAnsi="Times New Roman"/>
          <w:sz w:val="28"/>
          <w:szCs w:val="28"/>
        </w:rPr>
        <w:t>,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0443C5" w:rsidRPr="00691B2F">
        <w:rPr>
          <w:rFonts w:ascii="Times New Roman" w:hAnsi="Times New Roman"/>
          <w:sz w:val="28"/>
          <w:szCs w:val="28"/>
        </w:rPr>
        <w:t>a objavljuje se u natječaju za upis učenika u I. razred i NISpuSŠ-u.</w:t>
      </w:r>
    </w:p>
    <w:p w:rsidR="000443C5" w:rsidRPr="00691B2F" w:rsidRDefault="00FD1627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Pr="00691B2F">
        <w:rPr>
          <w:rFonts w:ascii="Times New Roman" w:hAnsi="Times New Roman"/>
          <w:b/>
          <w:sz w:val="28"/>
          <w:szCs w:val="28"/>
        </w:rPr>
        <w:t>31</w:t>
      </w:r>
      <w:r w:rsidR="000443C5" w:rsidRPr="00691B2F">
        <w:rPr>
          <w:rFonts w:ascii="Times New Roman" w:hAnsi="Times New Roman"/>
          <w:b/>
          <w:sz w:val="28"/>
          <w:szCs w:val="28"/>
        </w:rPr>
        <w:t>.</w:t>
      </w:r>
    </w:p>
    <w:p w:rsidR="000443C5" w:rsidRPr="00691B2F" w:rsidRDefault="00341DF4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Povećani troškovi obrazovanja </w:t>
      </w:r>
      <w:r w:rsidR="000443C5" w:rsidRPr="00691B2F">
        <w:rPr>
          <w:rFonts w:ascii="Times New Roman" w:hAnsi="Times New Roman"/>
          <w:sz w:val="28"/>
          <w:szCs w:val="28"/>
        </w:rPr>
        <w:t>uplaćuju se prilikom upisa u školu</w:t>
      </w:r>
      <w:r w:rsidRPr="00691B2F">
        <w:rPr>
          <w:rFonts w:ascii="Times New Roman" w:hAnsi="Times New Roman"/>
          <w:sz w:val="28"/>
          <w:szCs w:val="28"/>
        </w:rPr>
        <w:t>, odnosno početkom školske godine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0443C5" w:rsidRPr="00691B2F">
        <w:rPr>
          <w:rFonts w:ascii="Times New Roman" w:hAnsi="Times New Roman"/>
          <w:sz w:val="28"/>
          <w:szCs w:val="28"/>
        </w:rPr>
        <w:t>u cjelokupnom iznosu.</w:t>
      </w:r>
    </w:p>
    <w:p w:rsidR="00C43579" w:rsidRPr="00691B2F" w:rsidRDefault="00C43579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FD1627" w:rsidRPr="00691B2F">
        <w:rPr>
          <w:rFonts w:ascii="Times New Roman" w:hAnsi="Times New Roman"/>
          <w:b/>
          <w:sz w:val="28"/>
          <w:szCs w:val="28"/>
        </w:rPr>
        <w:t xml:space="preserve"> 32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12653A" w:rsidRPr="00691B2F" w:rsidRDefault="00CC6AAA" w:rsidP="0012653A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(1) </w:t>
      </w:r>
      <w:r w:rsidR="0012653A" w:rsidRPr="00691B2F">
        <w:rPr>
          <w:rFonts w:ascii="Times New Roman" w:hAnsi="Times New Roman"/>
          <w:sz w:val="28"/>
          <w:szCs w:val="28"/>
        </w:rPr>
        <w:t xml:space="preserve">Škola može potpuno ili djelomično osloboditi učenika obveze plaćanja povećanih troškova obrazovanja. </w:t>
      </w:r>
    </w:p>
    <w:p w:rsidR="00C43579" w:rsidRPr="00691B2F" w:rsidRDefault="00CC6AAA" w:rsidP="00C43579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(2) </w:t>
      </w:r>
      <w:r w:rsidR="00C43579" w:rsidRPr="00691B2F">
        <w:rPr>
          <w:rFonts w:ascii="Times New Roman" w:hAnsi="Times New Roman"/>
          <w:sz w:val="28"/>
          <w:szCs w:val="28"/>
        </w:rPr>
        <w:t>Odluku o oslobađanju od plaćanja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12653A" w:rsidRPr="00691B2F">
        <w:rPr>
          <w:rFonts w:ascii="Times New Roman" w:hAnsi="Times New Roman"/>
          <w:sz w:val="28"/>
          <w:szCs w:val="28"/>
        </w:rPr>
        <w:t>na temelju molbe i odgovarajuće dokumentacije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12653A" w:rsidRPr="00691B2F">
        <w:rPr>
          <w:rFonts w:ascii="Times New Roman" w:hAnsi="Times New Roman"/>
          <w:sz w:val="28"/>
          <w:szCs w:val="28"/>
        </w:rPr>
        <w:t xml:space="preserve">(potvrda socijalne službe i sl.) </w:t>
      </w:r>
      <w:r w:rsidR="00C43579" w:rsidRPr="00691B2F">
        <w:rPr>
          <w:rFonts w:ascii="Times New Roman" w:hAnsi="Times New Roman"/>
          <w:sz w:val="28"/>
          <w:szCs w:val="28"/>
        </w:rPr>
        <w:t>donosi školski odbor na prijedlog ravnatelja te uz suglasnost osnivača.</w:t>
      </w:r>
    </w:p>
    <w:p w:rsidR="000443C5" w:rsidRPr="00691B2F" w:rsidRDefault="000443C5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="00C85115" w:rsidRPr="00691B2F">
        <w:rPr>
          <w:rFonts w:ascii="Times New Roman" w:hAnsi="Times New Roman"/>
          <w:b/>
          <w:sz w:val="28"/>
          <w:szCs w:val="28"/>
        </w:rPr>
        <w:t>35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0443C5" w:rsidRPr="00691B2F" w:rsidRDefault="00CC6AAA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(1) </w:t>
      </w:r>
      <w:r w:rsidR="000443C5" w:rsidRPr="00691B2F">
        <w:rPr>
          <w:rFonts w:ascii="Times New Roman" w:hAnsi="Times New Roman"/>
          <w:sz w:val="28"/>
          <w:szCs w:val="28"/>
        </w:rPr>
        <w:t>Učenik, odnosno roditelj, koji nije u mogućnosti izvr</w:t>
      </w:r>
      <w:r w:rsidR="00C43579" w:rsidRPr="00691B2F">
        <w:rPr>
          <w:rFonts w:ascii="Times New Roman" w:hAnsi="Times New Roman"/>
          <w:sz w:val="28"/>
          <w:szCs w:val="28"/>
        </w:rPr>
        <w:t>šiti uplatu u skladu s člankom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337C8F" w:rsidRPr="00691B2F">
        <w:rPr>
          <w:rFonts w:ascii="Times New Roman" w:hAnsi="Times New Roman"/>
          <w:sz w:val="28"/>
          <w:szCs w:val="28"/>
        </w:rPr>
        <w:t>31</w:t>
      </w:r>
      <w:r w:rsidR="000443C5" w:rsidRPr="00691B2F">
        <w:rPr>
          <w:rFonts w:ascii="Times New Roman" w:hAnsi="Times New Roman"/>
          <w:sz w:val="28"/>
          <w:szCs w:val="28"/>
        </w:rPr>
        <w:t>. P</w:t>
      </w:r>
      <w:r w:rsidR="0012653A" w:rsidRPr="00691B2F">
        <w:rPr>
          <w:rFonts w:ascii="Times New Roman" w:hAnsi="Times New Roman"/>
          <w:sz w:val="28"/>
          <w:szCs w:val="28"/>
        </w:rPr>
        <w:t>ravilnika, obvezan je prilikom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0443C5" w:rsidRPr="00691B2F">
        <w:rPr>
          <w:rFonts w:ascii="Times New Roman" w:hAnsi="Times New Roman"/>
          <w:sz w:val="28"/>
          <w:szCs w:val="28"/>
        </w:rPr>
        <w:t>dostaviti obrazložen zahtjev za oslobađanje od up</w:t>
      </w:r>
      <w:r w:rsidR="0012653A" w:rsidRPr="00691B2F">
        <w:rPr>
          <w:rFonts w:ascii="Times New Roman" w:hAnsi="Times New Roman"/>
          <w:sz w:val="28"/>
          <w:szCs w:val="28"/>
        </w:rPr>
        <w:t>late u cijelosti ili djelomično</w:t>
      </w:r>
    </w:p>
    <w:p w:rsidR="000443C5" w:rsidRPr="00691B2F" w:rsidRDefault="00CC6AAA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(2) </w:t>
      </w:r>
      <w:r w:rsidR="000443C5" w:rsidRPr="00691B2F">
        <w:rPr>
          <w:rFonts w:ascii="Times New Roman" w:hAnsi="Times New Roman"/>
          <w:sz w:val="28"/>
          <w:szCs w:val="28"/>
        </w:rPr>
        <w:t>Učenici kojima član obitelji (brat/sestra) pohađaju ovu Školu,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DA16C6" w:rsidRPr="00691B2F">
        <w:rPr>
          <w:rFonts w:ascii="Times New Roman" w:hAnsi="Times New Roman"/>
          <w:sz w:val="28"/>
          <w:szCs w:val="28"/>
        </w:rPr>
        <w:t>mogu se osloboditi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0443C5" w:rsidRPr="00691B2F">
        <w:rPr>
          <w:rFonts w:ascii="Times New Roman" w:hAnsi="Times New Roman"/>
          <w:sz w:val="28"/>
          <w:szCs w:val="28"/>
        </w:rPr>
        <w:t xml:space="preserve">plaćanja povećanih troškova obrazovanja. </w:t>
      </w:r>
      <w:r w:rsidR="00255EE4">
        <w:rPr>
          <w:rFonts w:ascii="Times New Roman" w:hAnsi="Times New Roman"/>
          <w:sz w:val="28"/>
          <w:szCs w:val="28"/>
        </w:rPr>
        <w:t>-</w:t>
      </w:r>
      <w:r w:rsidR="000443C5" w:rsidRPr="00691B2F">
        <w:rPr>
          <w:rFonts w:ascii="Times New Roman" w:hAnsi="Times New Roman"/>
          <w:sz w:val="28"/>
          <w:szCs w:val="28"/>
        </w:rPr>
        <w:t>Uz molbu za osolobođenje dužni su priložiti i dokaz o uplati</w:t>
      </w:r>
      <w:r w:rsidR="007C24B1" w:rsidRPr="00691B2F">
        <w:rPr>
          <w:rFonts w:ascii="Times New Roman" w:hAnsi="Times New Roman"/>
          <w:sz w:val="28"/>
          <w:szCs w:val="28"/>
        </w:rPr>
        <w:t xml:space="preserve"> povećanih troškova obrazovanja za člana obitelji (brata/sestru)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0443C5" w:rsidRPr="00691B2F">
        <w:rPr>
          <w:rFonts w:ascii="Times New Roman" w:hAnsi="Times New Roman"/>
          <w:sz w:val="28"/>
          <w:szCs w:val="28"/>
        </w:rPr>
        <w:t xml:space="preserve">presliku uplatnice. </w:t>
      </w:r>
    </w:p>
    <w:p w:rsidR="000443C5" w:rsidRPr="00691B2F" w:rsidRDefault="000443C5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C85115" w:rsidRPr="00691B2F">
        <w:rPr>
          <w:rFonts w:ascii="Times New Roman" w:hAnsi="Times New Roman"/>
          <w:b/>
          <w:sz w:val="28"/>
          <w:szCs w:val="28"/>
        </w:rPr>
        <w:t xml:space="preserve"> 36</w:t>
      </w:r>
      <w:r w:rsidRPr="00691B2F">
        <w:rPr>
          <w:rFonts w:ascii="Times New Roman" w:hAnsi="Times New Roman"/>
          <w:b/>
          <w:sz w:val="28"/>
          <w:szCs w:val="28"/>
        </w:rPr>
        <w:t>.</w:t>
      </w:r>
    </w:p>
    <w:p w:rsidR="000443C5" w:rsidRPr="00691B2F" w:rsidRDefault="000443C5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Sredstvima </w:t>
      </w:r>
      <w:r w:rsidR="00451E75" w:rsidRPr="00691B2F">
        <w:rPr>
          <w:rFonts w:ascii="Times New Roman" w:hAnsi="Times New Roman"/>
          <w:sz w:val="28"/>
          <w:szCs w:val="28"/>
        </w:rPr>
        <w:t>povećanih troškova obrazovanja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upravlja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 xml:space="preserve">ravnatelj. </w:t>
      </w:r>
    </w:p>
    <w:p w:rsidR="000443C5" w:rsidRPr="00691B2F" w:rsidRDefault="00C85115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 37</w:t>
      </w:r>
      <w:r w:rsidR="000443C5" w:rsidRPr="00691B2F">
        <w:rPr>
          <w:rFonts w:ascii="Times New Roman" w:hAnsi="Times New Roman"/>
          <w:b/>
          <w:sz w:val="28"/>
          <w:szCs w:val="28"/>
        </w:rPr>
        <w:t>.</w:t>
      </w:r>
    </w:p>
    <w:p w:rsidR="00726224" w:rsidRPr="00691B2F" w:rsidRDefault="000443C5" w:rsidP="00CC6AAA">
      <w:pPr>
        <w:pStyle w:val="Odlomakpopisa"/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Školski odbor donosi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financijski plan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726224" w:rsidRPr="00691B2F">
        <w:rPr>
          <w:rFonts w:ascii="Times New Roman" w:hAnsi="Times New Roman"/>
          <w:sz w:val="28"/>
          <w:szCs w:val="28"/>
        </w:rPr>
        <w:t>povećanih troškova obrazovanja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za tekuću školsku godinu na prijedlog ravnatelja</w:t>
      </w:r>
      <w:r w:rsidR="00726224" w:rsidRPr="00691B2F">
        <w:rPr>
          <w:rFonts w:ascii="Times New Roman" w:hAnsi="Times New Roman"/>
          <w:sz w:val="28"/>
          <w:szCs w:val="28"/>
        </w:rPr>
        <w:t xml:space="preserve">. </w:t>
      </w:r>
    </w:p>
    <w:p w:rsidR="00726224" w:rsidRPr="00691B2F" w:rsidRDefault="000443C5" w:rsidP="00CC6AAA">
      <w:pPr>
        <w:pStyle w:val="Odlomakpopisa"/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Školski odbor na prijedlog ravnatelja donosi Financijski obračun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726224" w:rsidRPr="00691B2F">
        <w:rPr>
          <w:rFonts w:ascii="Times New Roman" w:hAnsi="Times New Roman"/>
          <w:sz w:val="28"/>
          <w:szCs w:val="28"/>
        </w:rPr>
        <w:t xml:space="preserve">povećanih troškova obrazovanja </w:t>
      </w:r>
      <w:r w:rsidRPr="00691B2F">
        <w:rPr>
          <w:rFonts w:ascii="Times New Roman" w:hAnsi="Times New Roman"/>
          <w:sz w:val="28"/>
          <w:szCs w:val="28"/>
        </w:rPr>
        <w:t>za prošlu školsku godinu</w:t>
      </w:r>
      <w:r w:rsidR="00726224" w:rsidRPr="00691B2F">
        <w:rPr>
          <w:rFonts w:ascii="Times New Roman" w:hAnsi="Times New Roman"/>
          <w:sz w:val="28"/>
          <w:szCs w:val="28"/>
        </w:rPr>
        <w:t>.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</w:p>
    <w:p w:rsidR="00B86E36" w:rsidRPr="00691B2F" w:rsidRDefault="00B86E36" w:rsidP="00CC6AAA">
      <w:pPr>
        <w:pStyle w:val="Odlomakpopisa"/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Obračunska godina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je školska godina, a dijeli se na dva dijela i to: od 1. rujna do 31. prosinca, te od 1. siječnja do 31. kolovoza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slijedeće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kalendarske godine zbog usklađivanja sa poslovnom godinom.</w:t>
      </w:r>
    </w:p>
    <w:p w:rsidR="00726224" w:rsidRPr="00691B2F" w:rsidRDefault="00C85115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lastRenderedPageBreak/>
        <w:t>Članak 38</w:t>
      </w:r>
      <w:r w:rsidR="00726224" w:rsidRPr="00691B2F">
        <w:rPr>
          <w:rFonts w:ascii="Times New Roman" w:hAnsi="Times New Roman"/>
          <w:b/>
          <w:sz w:val="28"/>
          <w:szCs w:val="28"/>
        </w:rPr>
        <w:t>.</w:t>
      </w:r>
    </w:p>
    <w:p w:rsidR="000443C5" w:rsidRPr="00691B2F" w:rsidRDefault="00726224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Ravnatelji je dužan upoznati Vijeće roditelja 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3623E5" w:rsidRPr="00691B2F">
        <w:rPr>
          <w:rFonts w:ascii="Times New Roman" w:hAnsi="Times New Roman"/>
          <w:sz w:val="28"/>
          <w:szCs w:val="28"/>
        </w:rPr>
        <w:t>V</w:t>
      </w:r>
      <w:r w:rsidRPr="00691B2F">
        <w:rPr>
          <w:rFonts w:ascii="Times New Roman" w:hAnsi="Times New Roman"/>
          <w:sz w:val="28"/>
          <w:szCs w:val="28"/>
        </w:rPr>
        <w:t xml:space="preserve">ijeće učenika sa Financijskim planom i financijskim obračunom povećanih troškova obrazovanja. </w:t>
      </w:r>
    </w:p>
    <w:p w:rsidR="000443C5" w:rsidRPr="00691B2F" w:rsidRDefault="00C85115" w:rsidP="00BA724C">
      <w:pPr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Članak 39</w:t>
      </w:r>
      <w:r w:rsidR="000443C5" w:rsidRPr="00691B2F">
        <w:rPr>
          <w:rFonts w:ascii="Times New Roman" w:hAnsi="Times New Roman"/>
          <w:sz w:val="28"/>
          <w:szCs w:val="28"/>
        </w:rPr>
        <w:t>.</w:t>
      </w:r>
    </w:p>
    <w:p w:rsidR="000443C5" w:rsidRPr="00691B2F" w:rsidRDefault="000443C5" w:rsidP="00CC6AAA">
      <w:pPr>
        <w:pStyle w:val="Odlomakpopisa"/>
        <w:numPr>
          <w:ilvl w:val="0"/>
          <w:numId w:val="15"/>
        </w:num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Ravnatelj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je u svom radu obvezan poštovati financijski plan i odredbe ovog Pravilnika.</w:t>
      </w:r>
    </w:p>
    <w:p w:rsidR="000443C5" w:rsidRPr="00691B2F" w:rsidRDefault="000443C5" w:rsidP="00CC6AAA">
      <w:pPr>
        <w:pStyle w:val="Odlomakpopisa"/>
        <w:numPr>
          <w:ilvl w:val="0"/>
          <w:numId w:val="15"/>
        </w:num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Ravnatelj je ovlašten raspolagati sredstvima do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675E17" w:rsidRPr="00691B2F">
        <w:rPr>
          <w:rFonts w:ascii="Times New Roman" w:hAnsi="Times New Roman"/>
          <w:sz w:val="28"/>
          <w:szCs w:val="28"/>
        </w:rPr>
        <w:t xml:space="preserve">1.500,00 EUR –a </w:t>
      </w:r>
      <w:r w:rsidRPr="00691B2F">
        <w:rPr>
          <w:rFonts w:ascii="Times New Roman" w:hAnsi="Times New Roman"/>
          <w:sz w:val="28"/>
          <w:szCs w:val="28"/>
        </w:rPr>
        <w:t xml:space="preserve">po računu ili namjeni- </w:t>
      </w:r>
      <w:r w:rsidR="003623E5" w:rsidRPr="00691B2F">
        <w:rPr>
          <w:rFonts w:ascii="Times New Roman" w:hAnsi="Times New Roman"/>
          <w:sz w:val="28"/>
          <w:szCs w:val="28"/>
        </w:rPr>
        <w:t>jednokratno. Za iznose veće od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3623E5" w:rsidRPr="00691B2F">
        <w:rPr>
          <w:rFonts w:ascii="Times New Roman" w:hAnsi="Times New Roman"/>
          <w:sz w:val="28"/>
          <w:szCs w:val="28"/>
        </w:rPr>
        <w:t>1</w:t>
      </w:r>
      <w:r w:rsidR="00675E17" w:rsidRPr="00691B2F">
        <w:rPr>
          <w:rFonts w:ascii="Times New Roman" w:hAnsi="Times New Roman"/>
          <w:sz w:val="28"/>
          <w:szCs w:val="28"/>
        </w:rPr>
        <w:t>.5</w:t>
      </w:r>
      <w:r w:rsidRPr="00691B2F">
        <w:rPr>
          <w:rFonts w:ascii="Times New Roman" w:hAnsi="Times New Roman"/>
          <w:sz w:val="28"/>
          <w:szCs w:val="28"/>
        </w:rPr>
        <w:t>00,00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675E17" w:rsidRPr="00691B2F">
        <w:rPr>
          <w:rFonts w:ascii="Times New Roman" w:hAnsi="Times New Roman"/>
          <w:sz w:val="28"/>
          <w:szCs w:val="28"/>
        </w:rPr>
        <w:t>EUR-a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ravnatelj je dužan zatražiti prethodnu suglasnost Školskog odbora.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</w:p>
    <w:p w:rsidR="000443C5" w:rsidRPr="00691B2F" w:rsidRDefault="00C85115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Pr="00691B2F">
        <w:rPr>
          <w:rFonts w:ascii="Times New Roman" w:hAnsi="Times New Roman"/>
          <w:b/>
          <w:sz w:val="28"/>
          <w:szCs w:val="28"/>
        </w:rPr>
        <w:t>40</w:t>
      </w:r>
      <w:r w:rsidR="000443C5" w:rsidRPr="00691B2F">
        <w:rPr>
          <w:rFonts w:ascii="Times New Roman" w:hAnsi="Times New Roman"/>
          <w:b/>
          <w:sz w:val="28"/>
          <w:szCs w:val="28"/>
        </w:rPr>
        <w:t>.</w:t>
      </w:r>
    </w:p>
    <w:p w:rsidR="00726224" w:rsidRPr="00691B2F" w:rsidRDefault="000443C5" w:rsidP="00CC6AAA">
      <w:pPr>
        <w:pStyle w:val="Odlomakpopisa"/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Vijeće učenika i Vijeće roditelja mogu pismeno predlagati ravnatelju namjenu </w:t>
      </w:r>
      <w:r w:rsidR="00726224" w:rsidRPr="00691B2F">
        <w:rPr>
          <w:rFonts w:ascii="Times New Roman" w:hAnsi="Times New Roman"/>
          <w:sz w:val="28"/>
          <w:szCs w:val="28"/>
        </w:rPr>
        <w:t xml:space="preserve">povećanih troškova obrazovanja. </w:t>
      </w:r>
    </w:p>
    <w:p w:rsidR="000443C5" w:rsidRPr="00691B2F" w:rsidRDefault="000443C5" w:rsidP="00CC6AAA">
      <w:pPr>
        <w:pStyle w:val="Odlomakpopisa"/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Ravnatelj je dužan prijedloge razmotriti ali dani prijedlozi nisu za ravnatelja obvezujući. </w:t>
      </w:r>
    </w:p>
    <w:p w:rsidR="000443C5" w:rsidRPr="00691B2F" w:rsidRDefault="00C85115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Pr="00691B2F">
        <w:rPr>
          <w:rFonts w:ascii="Times New Roman" w:hAnsi="Times New Roman"/>
          <w:b/>
          <w:sz w:val="28"/>
          <w:szCs w:val="28"/>
        </w:rPr>
        <w:t>41</w:t>
      </w:r>
      <w:r w:rsidR="000443C5" w:rsidRPr="00691B2F">
        <w:rPr>
          <w:rFonts w:ascii="Times New Roman" w:hAnsi="Times New Roman"/>
          <w:b/>
          <w:sz w:val="28"/>
          <w:szCs w:val="28"/>
        </w:rPr>
        <w:t>.</w:t>
      </w:r>
    </w:p>
    <w:p w:rsidR="000443C5" w:rsidRPr="00691B2F" w:rsidRDefault="000443C5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Ostatak sredstava </w:t>
      </w:r>
      <w:r w:rsidR="00451E75" w:rsidRPr="00691B2F">
        <w:rPr>
          <w:rFonts w:ascii="Times New Roman" w:hAnsi="Times New Roman"/>
          <w:sz w:val="28"/>
          <w:szCs w:val="28"/>
        </w:rPr>
        <w:t>povećanih troškova obrazovanja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 xml:space="preserve">iz jedne godine, </w:t>
      </w:r>
      <w:r w:rsidR="00B86E36" w:rsidRPr="00691B2F">
        <w:rPr>
          <w:rFonts w:ascii="Times New Roman" w:hAnsi="Times New Roman"/>
          <w:sz w:val="28"/>
          <w:szCs w:val="28"/>
        </w:rPr>
        <w:t xml:space="preserve">ako nisu utrošena, </w:t>
      </w:r>
      <w:r w:rsidRPr="00691B2F">
        <w:rPr>
          <w:rFonts w:ascii="Times New Roman" w:hAnsi="Times New Roman"/>
          <w:sz w:val="28"/>
          <w:szCs w:val="28"/>
        </w:rPr>
        <w:t>prenosi se u drugu godinu kao pozitivni saldo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B86E36" w:rsidRPr="00691B2F">
        <w:rPr>
          <w:rFonts w:ascii="Times New Roman" w:hAnsi="Times New Roman"/>
          <w:sz w:val="28"/>
          <w:szCs w:val="28"/>
        </w:rPr>
        <w:t>i ulazi</w:t>
      </w:r>
      <w:r w:rsidRPr="00691B2F">
        <w:rPr>
          <w:rFonts w:ascii="Times New Roman" w:hAnsi="Times New Roman"/>
          <w:sz w:val="28"/>
          <w:szCs w:val="28"/>
        </w:rPr>
        <w:t xml:space="preserve"> u masu zajedničkih sredstava. </w:t>
      </w:r>
    </w:p>
    <w:p w:rsidR="000443C5" w:rsidRPr="00691B2F" w:rsidRDefault="00C85115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Pr="00691B2F">
        <w:rPr>
          <w:rFonts w:ascii="Times New Roman" w:hAnsi="Times New Roman"/>
          <w:b/>
          <w:sz w:val="28"/>
          <w:szCs w:val="28"/>
        </w:rPr>
        <w:t>42</w:t>
      </w:r>
      <w:r w:rsidR="000443C5" w:rsidRPr="00691B2F">
        <w:rPr>
          <w:rFonts w:ascii="Times New Roman" w:hAnsi="Times New Roman"/>
          <w:b/>
          <w:sz w:val="28"/>
          <w:szCs w:val="28"/>
        </w:rPr>
        <w:t>.</w:t>
      </w:r>
    </w:p>
    <w:p w:rsidR="000443C5" w:rsidRPr="00691B2F" w:rsidRDefault="000443C5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Sredstva </w:t>
      </w:r>
      <w:r w:rsidR="00451E75" w:rsidRPr="00691B2F">
        <w:rPr>
          <w:rFonts w:ascii="Times New Roman" w:hAnsi="Times New Roman"/>
          <w:sz w:val="28"/>
          <w:szCs w:val="28"/>
        </w:rPr>
        <w:t>povećanih troškova obrazovanja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ne mogu se oročiti ili posuditi.</w:t>
      </w:r>
      <w:r w:rsidRPr="00691B2F">
        <w:rPr>
          <w:rFonts w:ascii="Times New Roman" w:hAnsi="Times New Roman"/>
          <w:sz w:val="28"/>
          <w:szCs w:val="28"/>
        </w:rPr>
        <w:tab/>
      </w:r>
    </w:p>
    <w:p w:rsidR="005649A4" w:rsidRDefault="005649A4" w:rsidP="00056E63">
      <w:pPr>
        <w:jc w:val="left"/>
        <w:rPr>
          <w:rFonts w:ascii="Times New Roman" w:hAnsi="Times New Roman"/>
          <w:b/>
          <w:sz w:val="28"/>
          <w:szCs w:val="28"/>
        </w:rPr>
      </w:pPr>
    </w:p>
    <w:p w:rsidR="00056E63" w:rsidRDefault="00056E63" w:rsidP="00056E63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VI. ZAVRŠNE ODREDBE </w:t>
      </w:r>
    </w:p>
    <w:p w:rsidR="000443C5" w:rsidRPr="00691B2F" w:rsidRDefault="00C85115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</w:t>
      </w:r>
      <w:r w:rsidR="00691B2F" w:rsidRPr="00691B2F">
        <w:rPr>
          <w:rFonts w:ascii="Times New Roman" w:hAnsi="Times New Roman"/>
          <w:b/>
          <w:sz w:val="28"/>
          <w:szCs w:val="28"/>
        </w:rPr>
        <w:t xml:space="preserve"> </w:t>
      </w:r>
      <w:r w:rsidRPr="00691B2F">
        <w:rPr>
          <w:rFonts w:ascii="Times New Roman" w:hAnsi="Times New Roman"/>
          <w:b/>
          <w:sz w:val="28"/>
          <w:szCs w:val="28"/>
        </w:rPr>
        <w:t>43</w:t>
      </w:r>
      <w:r w:rsidR="000443C5" w:rsidRPr="00691B2F">
        <w:rPr>
          <w:rFonts w:ascii="Times New Roman" w:hAnsi="Times New Roman"/>
          <w:b/>
          <w:sz w:val="28"/>
          <w:szCs w:val="28"/>
        </w:rPr>
        <w:t>.</w:t>
      </w:r>
    </w:p>
    <w:p w:rsidR="000443C5" w:rsidRPr="00691B2F" w:rsidRDefault="000443C5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Tumačenje odredbi ovog Pravilnika daje Školski odbor. </w:t>
      </w:r>
    </w:p>
    <w:p w:rsidR="006B6E28" w:rsidRPr="00691B2F" w:rsidRDefault="006B6E28" w:rsidP="00BA724C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 44.</w:t>
      </w:r>
    </w:p>
    <w:p w:rsidR="006B6E28" w:rsidRPr="00691B2F" w:rsidRDefault="006B6E28" w:rsidP="00D918BF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Ovaj Pravilnik stupa na snagu osmog dana od dana objave na Oglasnoj ploči Škole. </w:t>
      </w:r>
    </w:p>
    <w:p w:rsidR="00041C90" w:rsidRPr="00691B2F" w:rsidRDefault="00041C90" w:rsidP="00E75AC4">
      <w:pPr>
        <w:rPr>
          <w:rFonts w:ascii="Times New Roman" w:hAnsi="Times New Roman"/>
          <w:b/>
          <w:sz w:val="28"/>
          <w:szCs w:val="28"/>
        </w:rPr>
      </w:pPr>
      <w:r w:rsidRPr="00691B2F">
        <w:rPr>
          <w:rFonts w:ascii="Times New Roman" w:hAnsi="Times New Roman"/>
          <w:b/>
          <w:sz w:val="28"/>
          <w:szCs w:val="28"/>
        </w:rPr>
        <w:t>Članak 45.</w:t>
      </w:r>
    </w:p>
    <w:p w:rsidR="006303CB" w:rsidRPr="00691B2F" w:rsidRDefault="00041C90" w:rsidP="006303CB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lastRenderedPageBreak/>
        <w:t xml:space="preserve">Stupanjem na snagu ovog Pravilnika prestaje važiti Pravilnik </w:t>
      </w:r>
      <w:r w:rsidRPr="00691B2F">
        <w:rPr>
          <w:rFonts w:ascii="Times New Roman" w:hAnsi="Times New Roman"/>
          <w:bCs/>
          <w:sz w:val="28"/>
          <w:szCs w:val="28"/>
        </w:rPr>
        <w:t>o vlastitim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Pr="00691B2F">
        <w:rPr>
          <w:rFonts w:ascii="Times New Roman" w:hAnsi="Times New Roman"/>
          <w:bCs/>
          <w:sz w:val="28"/>
          <w:szCs w:val="28"/>
        </w:rPr>
        <w:t>prihodima, donacijama i sredstvima posebne namjene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="006303CB" w:rsidRPr="00691B2F">
        <w:rPr>
          <w:rFonts w:ascii="Times New Roman" w:hAnsi="Times New Roman"/>
          <w:sz w:val="28"/>
          <w:szCs w:val="28"/>
        </w:rPr>
        <w:t xml:space="preserve">KLASA: 003-05/20-01/5; URBROJ:2182/1-12/2-8-06-20-01 od 12. lipnja 2020. </w:t>
      </w:r>
      <w:r w:rsidR="009E318D" w:rsidRPr="00691B2F">
        <w:rPr>
          <w:rFonts w:ascii="Times New Roman" w:hAnsi="Times New Roman"/>
          <w:sz w:val="28"/>
          <w:szCs w:val="28"/>
        </w:rPr>
        <w:t>i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6303CB" w:rsidRPr="00691B2F">
        <w:rPr>
          <w:rFonts w:ascii="Times New Roman" w:hAnsi="Times New Roman"/>
          <w:sz w:val="28"/>
          <w:szCs w:val="28"/>
        </w:rPr>
        <w:t xml:space="preserve"> </w:t>
      </w:r>
      <w:r w:rsidR="006303CB" w:rsidRPr="00691B2F">
        <w:rPr>
          <w:rFonts w:ascii="Times New Roman" w:hAnsi="Times New Roman"/>
          <w:bCs/>
          <w:sz w:val="28"/>
          <w:szCs w:val="28"/>
        </w:rPr>
        <w:t>Izmjene i dopune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="006303CB" w:rsidRPr="00691B2F">
        <w:rPr>
          <w:rFonts w:ascii="Times New Roman" w:hAnsi="Times New Roman"/>
          <w:bCs/>
          <w:sz w:val="28"/>
          <w:szCs w:val="28"/>
        </w:rPr>
        <w:t>Pravilnika o vlastitim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="006303CB" w:rsidRPr="00691B2F">
        <w:rPr>
          <w:rFonts w:ascii="Times New Roman" w:hAnsi="Times New Roman"/>
          <w:bCs/>
          <w:sz w:val="28"/>
          <w:szCs w:val="28"/>
        </w:rPr>
        <w:t>prihodima, donacijama i sredstvima posebne namjene namjene</w:t>
      </w:r>
      <w:r w:rsidR="00691B2F" w:rsidRPr="00691B2F">
        <w:rPr>
          <w:rFonts w:ascii="Times New Roman" w:hAnsi="Times New Roman"/>
          <w:bCs/>
          <w:sz w:val="28"/>
          <w:szCs w:val="28"/>
        </w:rPr>
        <w:t xml:space="preserve"> </w:t>
      </w:r>
      <w:r w:rsidR="006303CB" w:rsidRPr="00691B2F">
        <w:rPr>
          <w:rFonts w:ascii="Times New Roman" w:hAnsi="Times New Roman"/>
          <w:sz w:val="28"/>
          <w:szCs w:val="28"/>
        </w:rPr>
        <w:t>KLASA: 003-05/21-01/</w:t>
      </w:r>
      <w:r w:rsidR="00914F0F" w:rsidRPr="00691B2F">
        <w:rPr>
          <w:rFonts w:ascii="Times New Roman" w:hAnsi="Times New Roman"/>
          <w:sz w:val="28"/>
          <w:szCs w:val="28"/>
        </w:rPr>
        <w:t>1</w:t>
      </w:r>
      <w:r w:rsidR="006303CB" w:rsidRPr="00691B2F">
        <w:rPr>
          <w:rFonts w:ascii="Times New Roman" w:hAnsi="Times New Roman"/>
          <w:sz w:val="28"/>
          <w:szCs w:val="28"/>
        </w:rPr>
        <w:t xml:space="preserve"> : URBROJ:2182/1-12/2-8-06-21-01 od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6303CB" w:rsidRPr="00691B2F">
        <w:rPr>
          <w:rFonts w:ascii="Times New Roman" w:hAnsi="Times New Roman"/>
          <w:sz w:val="28"/>
          <w:szCs w:val="28"/>
        </w:rPr>
        <w:t>7. listopada 2021.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</w:p>
    <w:p w:rsidR="00DA3291" w:rsidRDefault="000443C5" w:rsidP="006B6E28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ab/>
      </w:r>
      <w:r w:rsidRPr="00691B2F">
        <w:rPr>
          <w:rFonts w:ascii="Times New Roman" w:hAnsi="Times New Roman"/>
          <w:sz w:val="28"/>
          <w:szCs w:val="28"/>
        </w:rPr>
        <w:tab/>
      </w:r>
      <w:r w:rsidRPr="00691B2F">
        <w:rPr>
          <w:rFonts w:ascii="Times New Roman" w:hAnsi="Times New Roman"/>
          <w:sz w:val="28"/>
          <w:szCs w:val="28"/>
        </w:rPr>
        <w:tab/>
      </w:r>
      <w:r w:rsidRPr="00691B2F">
        <w:rPr>
          <w:rFonts w:ascii="Times New Roman" w:hAnsi="Times New Roman"/>
          <w:sz w:val="28"/>
          <w:szCs w:val="28"/>
        </w:rPr>
        <w:tab/>
      </w:r>
      <w:r w:rsidR="006B6E28" w:rsidRPr="00691B2F">
        <w:rPr>
          <w:rFonts w:ascii="Times New Roman" w:hAnsi="Times New Roman"/>
          <w:sz w:val="28"/>
          <w:szCs w:val="28"/>
        </w:rPr>
        <w:tab/>
      </w:r>
      <w:r w:rsidR="006B6E28" w:rsidRPr="00691B2F">
        <w:rPr>
          <w:rFonts w:ascii="Times New Roman" w:hAnsi="Times New Roman"/>
          <w:sz w:val="28"/>
          <w:szCs w:val="28"/>
        </w:rPr>
        <w:tab/>
      </w:r>
      <w:r w:rsidR="006303CB" w:rsidRPr="00691B2F">
        <w:rPr>
          <w:rFonts w:ascii="Times New Roman" w:hAnsi="Times New Roman"/>
          <w:sz w:val="28"/>
          <w:szCs w:val="28"/>
        </w:rPr>
        <w:tab/>
      </w:r>
    </w:p>
    <w:p w:rsidR="006B6E28" w:rsidRPr="00691B2F" w:rsidRDefault="006B6E28" w:rsidP="00DA3291">
      <w:pPr>
        <w:ind w:left="4248" w:firstLine="708"/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Predsjednica Školskog odbora: </w:t>
      </w:r>
    </w:p>
    <w:p w:rsidR="000443C5" w:rsidRPr="00691B2F" w:rsidRDefault="00464FB7" w:rsidP="006B6E28">
      <w:pPr>
        <w:jc w:val="righ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Vanja Letica, dr, med. </w:t>
      </w:r>
      <w:r w:rsidR="000443C5" w:rsidRPr="00691B2F">
        <w:rPr>
          <w:rFonts w:ascii="Times New Roman" w:hAnsi="Times New Roman"/>
          <w:sz w:val="28"/>
          <w:szCs w:val="28"/>
        </w:rPr>
        <w:tab/>
      </w:r>
      <w:r w:rsidR="000443C5" w:rsidRPr="00691B2F">
        <w:rPr>
          <w:rFonts w:ascii="Times New Roman" w:hAnsi="Times New Roman"/>
          <w:sz w:val="28"/>
          <w:szCs w:val="28"/>
        </w:rPr>
        <w:tab/>
      </w:r>
    </w:p>
    <w:p w:rsidR="000443C5" w:rsidRPr="00691B2F" w:rsidRDefault="000443C5" w:rsidP="00D918BF">
      <w:pPr>
        <w:jc w:val="left"/>
        <w:rPr>
          <w:rFonts w:ascii="Times New Roman" w:hAnsi="Times New Roman"/>
          <w:sz w:val="28"/>
          <w:szCs w:val="28"/>
        </w:rPr>
      </w:pPr>
    </w:p>
    <w:p w:rsidR="00BA724C" w:rsidRPr="00691B2F" w:rsidRDefault="00464FB7" w:rsidP="00BA724C">
      <w:pPr>
        <w:jc w:val="both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KLASA: </w:t>
      </w:r>
      <w:r w:rsidR="0006732E">
        <w:rPr>
          <w:rFonts w:ascii="Times New Roman" w:hAnsi="Times New Roman"/>
          <w:sz w:val="28"/>
          <w:szCs w:val="28"/>
        </w:rPr>
        <w:t>011-03/24-02/3</w:t>
      </w:r>
    </w:p>
    <w:p w:rsidR="00BA724C" w:rsidRPr="00691B2F" w:rsidRDefault="00464FB7" w:rsidP="00BA724C">
      <w:pPr>
        <w:jc w:val="both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URBROJ:2182-47-24-1 </w:t>
      </w:r>
    </w:p>
    <w:p w:rsidR="00BA724C" w:rsidRPr="00691B2F" w:rsidRDefault="00464FB7" w:rsidP="00BA724C">
      <w:pPr>
        <w:jc w:val="both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Šibenik,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235170">
        <w:rPr>
          <w:rFonts w:ascii="Times New Roman" w:hAnsi="Times New Roman"/>
          <w:sz w:val="28"/>
          <w:szCs w:val="28"/>
        </w:rPr>
        <w:t xml:space="preserve"> 13. ožujka </w:t>
      </w:r>
      <w:r w:rsidRPr="00691B2F">
        <w:rPr>
          <w:rFonts w:ascii="Times New Roman" w:hAnsi="Times New Roman"/>
          <w:sz w:val="28"/>
          <w:szCs w:val="28"/>
        </w:rPr>
        <w:t>2024.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</w:p>
    <w:p w:rsidR="00400385" w:rsidRDefault="00400385" w:rsidP="00464FB7">
      <w:pPr>
        <w:jc w:val="left"/>
        <w:rPr>
          <w:rFonts w:ascii="Times New Roman" w:hAnsi="Times New Roman"/>
          <w:sz w:val="28"/>
          <w:szCs w:val="28"/>
        </w:rPr>
      </w:pPr>
    </w:p>
    <w:p w:rsidR="00464FB7" w:rsidRPr="00691B2F" w:rsidRDefault="006B6E28" w:rsidP="00464FB7">
      <w:pPr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Ovaj Pravilnik objavljen je na</w:t>
      </w:r>
      <w:r w:rsidR="00BA724C" w:rsidRPr="00691B2F">
        <w:rPr>
          <w:rFonts w:ascii="Times New Roman" w:hAnsi="Times New Roman"/>
          <w:sz w:val="28"/>
          <w:szCs w:val="28"/>
        </w:rPr>
        <w:t xml:space="preserve"> Oglasnoj ploči škola dana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235170">
        <w:rPr>
          <w:rFonts w:ascii="Times New Roman" w:hAnsi="Times New Roman"/>
          <w:sz w:val="28"/>
          <w:szCs w:val="28"/>
        </w:rPr>
        <w:t xml:space="preserve"> 18. ožujka </w:t>
      </w:r>
      <w:r w:rsidR="00BA724C" w:rsidRPr="00691B2F">
        <w:rPr>
          <w:rFonts w:ascii="Times New Roman" w:hAnsi="Times New Roman"/>
          <w:sz w:val="28"/>
          <w:szCs w:val="28"/>
        </w:rPr>
        <w:t>202</w:t>
      </w:r>
      <w:r w:rsidR="00464FB7" w:rsidRPr="00691B2F">
        <w:rPr>
          <w:rFonts w:ascii="Times New Roman" w:hAnsi="Times New Roman"/>
          <w:sz w:val="28"/>
          <w:szCs w:val="28"/>
        </w:rPr>
        <w:t>4</w:t>
      </w:r>
      <w:r w:rsidR="00BA724C" w:rsidRPr="00691B2F">
        <w:rPr>
          <w:rFonts w:ascii="Times New Roman" w:hAnsi="Times New Roman"/>
          <w:sz w:val="28"/>
          <w:szCs w:val="28"/>
        </w:rPr>
        <w:t>.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Pr="00691B2F">
        <w:rPr>
          <w:rFonts w:ascii="Times New Roman" w:hAnsi="Times New Roman"/>
          <w:sz w:val="28"/>
          <w:szCs w:val="28"/>
        </w:rPr>
        <w:t>i stupa na snagu dana</w:t>
      </w:r>
      <w:r w:rsidR="00691B2F" w:rsidRPr="00691B2F">
        <w:rPr>
          <w:rFonts w:ascii="Times New Roman" w:hAnsi="Times New Roman"/>
          <w:sz w:val="28"/>
          <w:szCs w:val="28"/>
        </w:rPr>
        <w:t xml:space="preserve"> </w:t>
      </w:r>
      <w:r w:rsidR="00235170">
        <w:rPr>
          <w:rFonts w:ascii="Times New Roman" w:hAnsi="Times New Roman"/>
          <w:sz w:val="28"/>
          <w:szCs w:val="28"/>
        </w:rPr>
        <w:t>26. ožujka</w:t>
      </w:r>
      <w:r w:rsidR="00BA724C" w:rsidRPr="00691B2F">
        <w:rPr>
          <w:rFonts w:ascii="Times New Roman" w:hAnsi="Times New Roman"/>
          <w:sz w:val="28"/>
          <w:szCs w:val="28"/>
        </w:rPr>
        <w:t xml:space="preserve"> 202</w:t>
      </w:r>
      <w:r w:rsidR="00464FB7" w:rsidRPr="00691B2F">
        <w:rPr>
          <w:rFonts w:ascii="Times New Roman" w:hAnsi="Times New Roman"/>
          <w:sz w:val="28"/>
          <w:szCs w:val="28"/>
        </w:rPr>
        <w:t>4</w:t>
      </w:r>
      <w:r w:rsidR="00BA724C" w:rsidRPr="00691B2F">
        <w:rPr>
          <w:rFonts w:ascii="Times New Roman" w:hAnsi="Times New Roman"/>
          <w:sz w:val="28"/>
          <w:szCs w:val="28"/>
        </w:rPr>
        <w:t>.</w:t>
      </w:r>
      <w:r w:rsidRPr="00691B2F">
        <w:rPr>
          <w:rFonts w:ascii="Times New Roman" w:hAnsi="Times New Roman"/>
          <w:sz w:val="28"/>
          <w:szCs w:val="28"/>
        </w:rPr>
        <w:t xml:space="preserve"> </w:t>
      </w:r>
    </w:p>
    <w:p w:rsidR="00464FB7" w:rsidRPr="00691B2F" w:rsidRDefault="00464FB7" w:rsidP="00464FB7">
      <w:pPr>
        <w:jc w:val="left"/>
        <w:rPr>
          <w:rFonts w:ascii="Times New Roman" w:hAnsi="Times New Roman"/>
          <w:sz w:val="28"/>
          <w:szCs w:val="28"/>
        </w:rPr>
      </w:pPr>
    </w:p>
    <w:p w:rsidR="000443C5" w:rsidRPr="00691B2F" w:rsidRDefault="006B6E28" w:rsidP="00464FB7">
      <w:pPr>
        <w:ind w:left="5664" w:firstLine="708"/>
        <w:jc w:val="lef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 xml:space="preserve">Ravnateljica: </w:t>
      </w:r>
    </w:p>
    <w:p w:rsidR="00371A09" w:rsidRPr="00691B2F" w:rsidRDefault="00675E17" w:rsidP="00675E17">
      <w:pPr>
        <w:jc w:val="right"/>
        <w:rPr>
          <w:rFonts w:ascii="Times New Roman" w:hAnsi="Times New Roman"/>
          <w:sz w:val="28"/>
          <w:szCs w:val="28"/>
        </w:rPr>
      </w:pPr>
      <w:r w:rsidRPr="00691B2F">
        <w:rPr>
          <w:rFonts w:ascii="Times New Roman" w:hAnsi="Times New Roman"/>
          <w:sz w:val="28"/>
          <w:szCs w:val="28"/>
        </w:rPr>
        <w:t>Aleksandra Acalin, dipl. inž</w:t>
      </w:r>
    </w:p>
    <w:sectPr w:rsidR="00371A09" w:rsidRPr="00691B2F" w:rsidSect="00E75AC4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CA" w:rsidRDefault="006C4ACA" w:rsidP="00377412">
      <w:pPr>
        <w:spacing w:after="0" w:line="240" w:lineRule="auto"/>
      </w:pPr>
      <w:r>
        <w:separator/>
      </w:r>
    </w:p>
  </w:endnote>
  <w:endnote w:type="continuationSeparator" w:id="0">
    <w:p w:rsidR="006C4ACA" w:rsidRDefault="006C4ACA" w:rsidP="0037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12" w:rsidRDefault="00377412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Pravilnik</w:t>
    </w:r>
    <w:r w:rsidR="00691B2F">
      <w:rPr>
        <w:rFonts w:asciiTheme="majorHAnsi" w:hAnsiTheme="majorHAnsi"/>
      </w:rPr>
      <w:t xml:space="preserve"> </w:t>
    </w:r>
    <w:r w:rsidR="00341DF4">
      <w:rPr>
        <w:rFonts w:asciiTheme="majorHAnsi" w:hAnsiTheme="majorHAnsi"/>
      </w:rPr>
      <w:t>vl. p</w:t>
    </w:r>
    <w:r>
      <w:rPr>
        <w:rFonts w:asciiTheme="majorHAnsi" w:hAnsiTheme="majorHAnsi"/>
      </w:rPr>
      <w:t>rihodi</w:t>
    </w:r>
    <w:r w:rsidR="00691B2F">
      <w:rPr>
        <w:rFonts w:asciiTheme="majorHAnsi" w:hAnsiTheme="majorHAnsi"/>
      </w:rPr>
      <w:t xml:space="preserve"> </w:t>
    </w:r>
    <w:r w:rsidR="00464FB7">
      <w:rPr>
        <w:rFonts w:asciiTheme="majorHAnsi" w:hAnsiTheme="majorHAnsi"/>
      </w:rPr>
      <w:t>2024</w:t>
    </w:r>
    <w:r w:rsidR="00341DF4">
      <w:rPr>
        <w:rFonts w:asciiTheme="majorHAnsi" w:hAnsiTheme="majorHAnsi"/>
      </w:rPr>
      <w:t>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 w:rsidR="00B35601">
      <w:fldChar w:fldCharType="begin"/>
    </w:r>
    <w:r w:rsidR="00B35601">
      <w:instrText xml:space="preserve"> PAGE   \* MERGEFORMAT </w:instrText>
    </w:r>
    <w:r w:rsidR="00B35601">
      <w:fldChar w:fldCharType="separate"/>
    </w:r>
    <w:r w:rsidR="00B92B2F" w:rsidRPr="00B92B2F">
      <w:rPr>
        <w:rFonts w:asciiTheme="majorHAnsi" w:hAnsiTheme="majorHAnsi"/>
        <w:noProof/>
      </w:rPr>
      <w:t>9</w:t>
    </w:r>
    <w:r w:rsidR="00B35601">
      <w:rPr>
        <w:rFonts w:asciiTheme="majorHAnsi" w:hAnsiTheme="majorHAnsi"/>
        <w:noProof/>
      </w:rPr>
      <w:fldChar w:fldCharType="end"/>
    </w:r>
  </w:p>
  <w:p w:rsidR="00377412" w:rsidRDefault="003774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CA" w:rsidRDefault="006C4ACA" w:rsidP="00377412">
      <w:pPr>
        <w:spacing w:after="0" w:line="240" w:lineRule="auto"/>
      </w:pPr>
      <w:r>
        <w:separator/>
      </w:r>
    </w:p>
  </w:footnote>
  <w:footnote w:type="continuationSeparator" w:id="0">
    <w:p w:rsidR="006C4ACA" w:rsidRDefault="006C4ACA" w:rsidP="00377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1F5"/>
    <w:multiLevelType w:val="hybridMultilevel"/>
    <w:tmpl w:val="5D6ED086"/>
    <w:lvl w:ilvl="0" w:tplc="79C05E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CF1F"/>
    <w:multiLevelType w:val="hybridMultilevel"/>
    <w:tmpl w:val="7637B7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FD6C3A"/>
    <w:multiLevelType w:val="hybridMultilevel"/>
    <w:tmpl w:val="8FECB352"/>
    <w:lvl w:ilvl="0" w:tplc="79C05E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1749"/>
    <w:multiLevelType w:val="hybridMultilevel"/>
    <w:tmpl w:val="B662743E"/>
    <w:lvl w:ilvl="0" w:tplc="2154E9C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A0795"/>
    <w:multiLevelType w:val="multilevel"/>
    <w:tmpl w:val="1A801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37AFD"/>
    <w:multiLevelType w:val="hybridMultilevel"/>
    <w:tmpl w:val="C3AE60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78932"/>
    <w:multiLevelType w:val="hybridMultilevel"/>
    <w:tmpl w:val="1339109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E55ABE"/>
    <w:multiLevelType w:val="hybridMultilevel"/>
    <w:tmpl w:val="73922D54"/>
    <w:lvl w:ilvl="0" w:tplc="01DEED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0FC0"/>
    <w:multiLevelType w:val="multilevel"/>
    <w:tmpl w:val="B70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421B5E"/>
    <w:multiLevelType w:val="hybridMultilevel"/>
    <w:tmpl w:val="9142AAB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A457C92"/>
    <w:multiLevelType w:val="hybridMultilevel"/>
    <w:tmpl w:val="5F525370"/>
    <w:lvl w:ilvl="0" w:tplc="79C05E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519EC"/>
    <w:multiLevelType w:val="multilevel"/>
    <w:tmpl w:val="6320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14517F"/>
    <w:multiLevelType w:val="hybridMultilevel"/>
    <w:tmpl w:val="831EB8A2"/>
    <w:lvl w:ilvl="0" w:tplc="79C05E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56612"/>
    <w:multiLevelType w:val="multilevel"/>
    <w:tmpl w:val="F9C8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DC20287"/>
    <w:multiLevelType w:val="hybridMultilevel"/>
    <w:tmpl w:val="B77A8AF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15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14"/>
  </w:num>
  <w:num w:numId="12">
    <w:abstractNumId w:val="0"/>
  </w:num>
  <w:num w:numId="13">
    <w:abstractNumId w:val="7"/>
  </w:num>
  <w:num w:numId="14">
    <w:abstractNumId w:val="10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12"/>
    <w:rsid w:val="00004406"/>
    <w:rsid w:val="00030BC2"/>
    <w:rsid w:val="00041C90"/>
    <w:rsid w:val="0004213C"/>
    <w:rsid w:val="000443C5"/>
    <w:rsid w:val="00056E63"/>
    <w:rsid w:val="00057253"/>
    <w:rsid w:val="00065044"/>
    <w:rsid w:val="0006732E"/>
    <w:rsid w:val="0007786E"/>
    <w:rsid w:val="00093EED"/>
    <w:rsid w:val="000B2B5D"/>
    <w:rsid w:val="000C23CE"/>
    <w:rsid w:val="000C4989"/>
    <w:rsid w:val="000D7D53"/>
    <w:rsid w:val="000E7154"/>
    <w:rsid w:val="000F6C76"/>
    <w:rsid w:val="00104E08"/>
    <w:rsid w:val="00111682"/>
    <w:rsid w:val="00115A2E"/>
    <w:rsid w:val="00121D51"/>
    <w:rsid w:val="001241CF"/>
    <w:rsid w:val="001263E9"/>
    <w:rsid w:val="0012653A"/>
    <w:rsid w:val="0013078A"/>
    <w:rsid w:val="0014775D"/>
    <w:rsid w:val="00150B38"/>
    <w:rsid w:val="00152684"/>
    <w:rsid w:val="00156369"/>
    <w:rsid w:val="001803BF"/>
    <w:rsid w:val="001A245F"/>
    <w:rsid w:val="001A68CB"/>
    <w:rsid w:val="001C7BD7"/>
    <w:rsid w:val="001D5C7A"/>
    <w:rsid w:val="001F190C"/>
    <w:rsid w:val="001F2944"/>
    <w:rsid w:val="001F6C96"/>
    <w:rsid w:val="00235170"/>
    <w:rsid w:val="00237089"/>
    <w:rsid w:val="00241933"/>
    <w:rsid w:val="0025446A"/>
    <w:rsid w:val="00255EE4"/>
    <w:rsid w:val="002560DE"/>
    <w:rsid w:val="00261527"/>
    <w:rsid w:val="00290559"/>
    <w:rsid w:val="00295137"/>
    <w:rsid w:val="002A0EE7"/>
    <w:rsid w:val="002A3058"/>
    <w:rsid w:val="002F56E0"/>
    <w:rsid w:val="00302637"/>
    <w:rsid w:val="00337C8F"/>
    <w:rsid w:val="00341DF4"/>
    <w:rsid w:val="00345F7C"/>
    <w:rsid w:val="003623E5"/>
    <w:rsid w:val="003627D1"/>
    <w:rsid w:val="00367010"/>
    <w:rsid w:val="00367DEB"/>
    <w:rsid w:val="00371A09"/>
    <w:rsid w:val="00377412"/>
    <w:rsid w:val="003A1A86"/>
    <w:rsid w:val="003E2284"/>
    <w:rsid w:val="003F1D4F"/>
    <w:rsid w:val="003F411D"/>
    <w:rsid w:val="00400385"/>
    <w:rsid w:val="00410377"/>
    <w:rsid w:val="0041374F"/>
    <w:rsid w:val="0041694E"/>
    <w:rsid w:val="00424576"/>
    <w:rsid w:val="00436F16"/>
    <w:rsid w:val="0044453B"/>
    <w:rsid w:val="00451E75"/>
    <w:rsid w:val="00455FE9"/>
    <w:rsid w:val="00464FB7"/>
    <w:rsid w:val="00466A56"/>
    <w:rsid w:val="00487506"/>
    <w:rsid w:val="00494841"/>
    <w:rsid w:val="004A0381"/>
    <w:rsid w:val="004B197A"/>
    <w:rsid w:val="004C4DB5"/>
    <w:rsid w:val="004C74F1"/>
    <w:rsid w:val="00510BF7"/>
    <w:rsid w:val="005649A4"/>
    <w:rsid w:val="00567B9B"/>
    <w:rsid w:val="00586DB0"/>
    <w:rsid w:val="005A034B"/>
    <w:rsid w:val="006303CB"/>
    <w:rsid w:val="00642D67"/>
    <w:rsid w:val="006613E7"/>
    <w:rsid w:val="00674B71"/>
    <w:rsid w:val="00675E17"/>
    <w:rsid w:val="00677944"/>
    <w:rsid w:val="00691B2F"/>
    <w:rsid w:val="006B6E28"/>
    <w:rsid w:val="006C4ACA"/>
    <w:rsid w:val="006D3B81"/>
    <w:rsid w:val="00712E5B"/>
    <w:rsid w:val="00726224"/>
    <w:rsid w:val="00734B9B"/>
    <w:rsid w:val="0078229B"/>
    <w:rsid w:val="00785386"/>
    <w:rsid w:val="00794B39"/>
    <w:rsid w:val="007A4D3B"/>
    <w:rsid w:val="007C24B1"/>
    <w:rsid w:val="007C6268"/>
    <w:rsid w:val="007F6856"/>
    <w:rsid w:val="00807CD7"/>
    <w:rsid w:val="00815340"/>
    <w:rsid w:val="008340FE"/>
    <w:rsid w:val="00836CD5"/>
    <w:rsid w:val="00836FED"/>
    <w:rsid w:val="00850312"/>
    <w:rsid w:val="008758CF"/>
    <w:rsid w:val="00892567"/>
    <w:rsid w:val="008947B4"/>
    <w:rsid w:val="008D70B1"/>
    <w:rsid w:val="008F168A"/>
    <w:rsid w:val="00914F0F"/>
    <w:rsid w:val="00923432"/>
    <w:rsid w:val="009260D8"/>
    <w:rsid w:val="009438C0"/>
    <w:rsid w:val="00946712"/>
    <w:rsid w:val="0094737E"/>
    <w:rsid w:val="00972A7A"/>
    <w:rsid w:val="009730CA"/>
    <w:rsid w:val="0098154D"/>
    <w:rsid w:val="00981EBC"/>
    <w:rsid w:val="009B5CA4"/>
    <w:rsid w:val="009D1664"/>
    <w:rsid w:val="009E318D"/>
    <w:rsid w:val="009E6121"/>
    <w:rsid w:val="009E780D"/>
    <w:rsid w:val="009F39A2"/>
    <w:rsid w:val="00A235B0"/>
    <w:rsid w:val="00A27ABD"/>
    <w:rsid w:val="00A4208A"/>
    <w:rsid w:val="00A43550"/>
    <w:rsid w:val="00A51988"/>
    <w:rsid w:val="00A575AB"/>
    <w:rsid w:val="00A7146F"/>
    <w:rsid w:val="00A8272C"/>
    <w:rsid w:val="00A929A3"/>
    <w:rsid w:val="00AA0222"/>
    <w:rsid w:val="00AC1D15"/>
    <w:rsid w:val="00AD7B5A"/>
    <w:rsid w:val="00AE6327"/>
    <w:rsid w:val="00B243E0"/>
    <w:rsid w:val="00B35601"/>
    <w:rsid w:val="00B36536"/>
    <w:rsid w:val="00B73A8C"/>
    <w:rsid w:val="00B75A31"/>
    <w:rsid w:val="00B86E36"/>
    <w:rsid w:val="00B92B2F"/>
    <w:rsid w:val="00B92C76"/>
    <w:rsid w:val="00BA724C"/>
    <w:rsid w:val="00BB37A4"/>
    <w:rsid w:val="00BB7118"/>
    <w:rsid w:val="00BD55C4"/>
    <w:rsid w:val="00C153AF"/>
    <w:rsid w:val="00C22E14"/>
    <w:rsid w:val="00C27E75"/>
    <w:rsid w:val="00C3017D"/>
    <w:rsid w:val="00C31354"/>
    <w:rsid w:val="00C4170D"/>
    <w:rsid w:val="00C43579"/>
    <w:rsid w:val="00C47AA4"/>
    <w:rsid w:val="00C661C8"/>
    <w:rsid w:val="00C85115"/>
    <w:rsid w:val="00C956A3"/>
    <w:rsid w:val="00CA278D"/>
    <w:rsid w:val="00CC6AAA"/>
    <w:rsid w:val="00CD4607"/>
    <w:rsid w:val="00CD7E12"/>
    <w:rsid w:val="00CE0F8D"/>
    <w:rsid w:val="00D023F0"/>
    <w:rsid w:val="00D05510"/>
    <w:rsid w:val="00D31BF8"/>
    <w:rsid w:val="00D351B8"/>
    <w:rsid w:val="00D438A7"/>
    <w:rsid w:val="00D56AF1"/>
    <w:rsid w:val="00D6081A"/>
    <w:rsid w:val="00D615E9"/>
    <w:rsid w:val="00D714AA"/>
    <w:rsid w:val="00D8718A"/>
    <w:rsid w:val="00D8775F"/>
    <w:rsid w:val="00D918BF"/>
    <w:rsid w:val="00DA16C6"/>
    <w:rsid w:val="00DA3291"/>
    <w:rsid w:val="00DB72AB"/>
    <w:rsid w:val="00DF70E2"/>
    <w:rsid w:val="00E158A1"/>
    <w:rsid w:val="00E15ABF"/>
    <w:rsid w:val="00E15DB3"/>
    <w:rsid w:val="00E36639"/>
    <w:rsid w:val="00E45D88"/>
    <w:rsid w:val="00E67295"/>
    <w:rsid w:val="00E73FC3"/>
    <w:rsid w:val="00E75AC4"/>
    <w:rsid w:val="00E77092"/>
    <w:rsid w:val="00E86FA9"/>
    <w:rsid w:val="00E90F32"/>
    <w:rsid w:val="00E91669"/>
    <w:rsid w:val="00EA53B2"/>
    <w:rsid w:val="00ED327E"/>
    <w:rsid w:val="00ED6288"/>
    <w:rsid w:val="00EF1931"/>
    <w:rsid w:val="00F2509B"/>
    <w:rsid w:val="00F32D6B"/>
    <w:rsid w:val="00F45CF3"/>
    <w:rsid w:val="00F53158"/>
    <w:rsid w:val="00FA7C9E"/>
    <w:rsid w:val="00FC15F4"/>
    <w:rsid w:val="00FC4C71"/>
    <w:rsid w:val="00FD0414"/>
    <w:rsid w:val="00FD1627"/>
    <w:rsid w:val="00FD69B9"/>
    <w:rsid w:val="00FD7C73"/>
    <w:rsid w:val="00FE5C37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F3F7B-37A7-4B5E-86CC-2A125C13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D15"/>
  </w:style>
  <w:style w:type="paragraph" w:styleId="Naslov1">
    <w:name w:val="heading 1"/>
    <w:basedOn w:val="Normal"/>
    <w:next w:val="Normal"/>
    <w:link w:val="Naslov1Char"/>
    <w:uiPriority w:val="9"/>
    <w:qFormat/>
    <w:rsid w:val="00AC1D1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C1D1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C1D1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1D1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1D1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1D1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1D1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1D1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1D1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1D1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C1D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C1D15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1D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1D1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1D1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1D15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1D1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1D1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AC1D1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C1D1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1D1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AC1D1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AC1D15"/>
    <w:rPr>
      <w:b/>
      <w:bCs/>
    </w:rPr>
  </w:style>
  <w:style w:type="character" w:styleId="Istaknuto">
    <w:name w:val="Emphasis"/>
    <w:uiPriority w:val="20"/>
    <w:qFormat/>
    <w:rsid w:val="00AC1D1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AC1D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C1D1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AC1D15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AC1D15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1D1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1D15"/>
    <w:rPr>
      <w:b/>
      <w:bCs/>
      <w:i/>
      <w:iCs/>
    </w:rPr>
  </w:style>
  <w:style w:type="character" w:styleId="Neupadljivoisticanje">
    <w:name w:val="Subtle Emphasis"/>
    <w:uiPriority w:val="19"/>
    <w:qFormat/>
    <w:rsid w:val="00AC1D15"/>
    <w:rPr>
      <w:i/>
      <w:iCs/>
    </w:rPr>
  </w:style>
  <w:style w:type="character" w:styleId="Jakoisticanje">
    <w:name w:val="Intense Emphasis"/>
    <w:uiPriority w:val="21"/>
    <w:qFormat/>
    <w:rsid w:val="00AC1D15"/>
    <w:rPr>
      <w:b/>
      <w:bCs/>
    </w:rPr>
  </w:style>
  <w:style w:type="character" w:styleId="Neupadljivareferenca">
    <w:name w:val="Subtle Reference"/>
    <w:uiPriority w:val="31"/>
    <w:qFormat/>
    <w:rsid w:val="00AC1D15"/>
    <w:rPr>
      <w:smallCaps/>
    </w:rPr>
  </w:style>
  <w:style w:type="character" w:styleId="Istaknutareferenca">
    <w:name w:val="Intense Reference"/>
    <w:uiPriority w:val="32"/>
    <w:qFormat/>
    <w:rsid w:val="00AC1D15"/>
    <w:rPr>
      <w:smallCaps/>
      <w:spacing w:val="5"/>
      <w:u w:val="single"/>
    </w:rPr>
  </w:style>
  <w:style w:type="character" w:styleId="Naslovknjige">
    <w:name w:val="Book Title"/>
    <w:uiPriority w:val="33"/>
    <w:qFormat/>
    <w:rsid w:val="00AC1D15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C1D15"/>
    <w:pPr>
      <w:outlineLvl w:val="9"/>
    </w:pPr>
  </w:style>
  <w:style w:type="character" w:customStyle="1" w:styleId="portletmaintitlebar">
    <w:name w:val="portlet_main_titlebar"/>
    <w:basedOn w:val="Zadanifontodlomka"/>
    <w:rsid w:val="00946712"/>
  </w:style>
  <w:style w:type="paragraph" w:styleId="StandardWeb">
    <w:name w:val="Normal (Web)"/>
    <w:basedOn w:val="Normal"/>
    <w:uiPriority w:val="99"/>
    <w:semiHidden/>
    <w:unhideWhenUsed/>
    <w:rsid w:val="009467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val="hr-HR" w:eastAsia="hr-HR" w:bidi="ar-SA"/>
    </w:rPr>
  </w:style>
  <w:style w:type="paragraph" w:customStyle="1" w:styleId="Default">
    <w:name w:val="Default"/>
    <w:rsid w:val="00377412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color w:val="000000"/>
      <w:lang w:val="hr-HR" w:bidi="ar-SA"/>
    </w:rPr>
  </w:style>
  <w:style w:type="paragraph" w:styleId="Zaglavlje">
    <w:name w:val="header"/>
    <w:basedOn w:val="Normal"/>
    <w:link w:val="ZaglavljeChar"/>
    <w:uiPriority w:val="99"/>
    <w:unhideWhenUsed/>
    <w:rsid w:val="00377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7412"/>
  </w:style>
  <w:style w:type="paragraph" w:styleId="Podnoje">
    <w:name w:val="footer"/>
    <w:basedOn w:val="Normal"/>
    <w:link w:val="PodnojeChar"/>
    <w:uiPriority w:val="99"/>
    <w:unhideWhenUsed/>
    <w:rsid w:val="00377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412"/>
  </w:style>
  <w:style w:type="paragraph" w:styleId="Tekstbalonia">
    <w:name w:val="Balloon Text"/>
    <w:basedOn w:val="Normal"/>
    <w:link w:val="TekstbaloniaChar"/>
    <w:uiPriority w:val="99"/>
    <w:semiHidden/>
    <w:unhideWhenUsed/>
    <w:rsid w:val="0037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412"/>
    <w:rPr>
      <w:rFonts w:ascii="Tahoma" w:hAnsi="Tahoma" w:cs="Tahoma"/>
      <w:sz w:val="16"/>
      <w:szCs w:val="16"/>
    </w:rPr>
  </w:style>
  <w:style w:type="paragraph" w:customStyle="1" w:styleId="box460488">
    <w:name w:val="box_460488"/>
    <w:basedOn w:val="Normal"/>
    <w:rsid w:val="00FC15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val="hr-HR" w:eastAsia="hr-HR" w:bidi="ar-SA"/>
    </w:rPr>
  </w:style>
  <w:style w:type="paragraph" w:styleId="Tijeloteksta">
    <w:name w:val="Body Text"/>
    <w:basedOn w:val="Normal"/>
    <w:link w:val="TijelotekstaChar"/>
    <w:unhideWhenUsed/>
    <w:rsid w:val="006D3B81"/>
    <w:pPr>
      <w:spacing w:after="0" w:line="240" w:lineRule="auto"/>
      <w:jc w:val="both"/>
    </w:pPr>
    <w:rPr>
      <w:rFonts w:ascii="Times New Roman" w:eastAsia="Times New Roman" w:hAnsi="Times New Roman"/>
      <w:lang w:val="hr-HR" w:bidi="ar-SA"/>
    </w:rPr>
  </w:style>
  <w:style w:type="character" w:customStyle="1" w:styleId="TijelotekstaChar">
    <w:name w:val="Tijelo teksta Char"/>
    <w:basedOn w:val="Zadanifontodlomka"/>
    <w:link w:val="Tijeloteksta"/>
    <w:rsid w:val="006D3B81"/>
    <w:rPr>
      <w:rFonts w:ascii="Times New Roman" w:eastAsia="Times New Roman" w:hAnsi="Times New Roman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942CD-6902-4CF3-997F-CEE998B0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1839</Words>
  <Characters>10487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MedicinskaSkola</dc:creator>
  <cp:lastModifiedBy>Zorana Zorić</cp:lastModifiedBy>
  <cp:revision>2</cp:revision>
  <cp:lastPrinted>2024-02-19T09:32:00Z</cp:lastPrinted>
  <dcterms:created xsi:type="dcterms:W3CDTF">2026-01-20T08:26:00Z</dcterms:created>
  <dcterms:modified xsi:type="dcterms:W3CDTF">2026-01-20T08:26:00Z</dcterms:modified>
</cp:coreProperties>
</file>