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D6568">
        <w:rPr>
          <w:rFonts w:ascii="Times New Roman" w:hAnsi="Times New Roman" w:cs="Times New Roman"/>
          <w:sz w:val="24"/>
          <w:szCs w:val="24"/>
        </w:rPr>
        <w:t>Na temelju članka 118. Zakona o odgoju i obrazovanju u osnovnoj i srednjoj školi (Narodne novine 87/08., 86/09., 92./10., 90./11.,16./12, 86./12., 94./13. 152./14.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D91DF1">
        <w:rPr>
          <w:rFonts w:ascii="Times New Roman" w:hAnsi="Times New Roman" w:cs="Times New Roman"/>
          <w:sz w:val="24"/>
          <w:szCs w:val="24"/>
        </w:rPr>
        <w:t>i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7/2017) i članka  62.</w:t>
      </w:r>
      <w:r w:rsidRPr="002D6568">
        <w:rPr>
          <w:rFonts w:ascii="Times New Roman" w:hAnsi="Times New Roman" w:cs="Times New Roman"/>
          <w:sz w:val="24"/>
          <w:szCs w:val="24"/>
        </w:rPr>
        <w:t xml:space="preserve"> Statuta Medicinske škole</w:t>
      </w:r>
      <w:r w:rsidR="00AC0EC9" w:rsidRPr="002D6568">
        <w:rPr>
          <w:rFonts w:ascii="Times New Roman" w:hAnsi="Times New Roman" w:cs="Times New Roman"/>
          <w:sz w:val="24"/>
          <w:szCs w:val="24"/>
        </w:rPr>
        <w:t>, Ante Šupuka 29, Šibenik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, a u svezi sa člankom 21. Zakona o zaštiti od požara (Narodne novine 92/10.) i člankom 3. Pravilnika o sadržaju općeg akta iz područja zaštite od požara (Narodne novine 116/11.) Školski odbor na sjednici održanoj dana </w:t>
      </w:r>
      <w:r w:rsidR="00705B79">
        <w:rPr>
          <w:rFonts w:ascii="Times New Roman" w:hAnsi="Times New Roman" w:cs="Times New Roman"/>
          <w:sz w:val="24"/>
          <w:szCs w:val="24"/>
        </w:rPr>
        <w:t xml:space="preserve"> 14</w:t>
      </w:r>
      <w:r w:rsidRPr="002D6568">
        <w:rPr>
          <w:rFonts w:ascii="Times New Roman" w:hAnsi="Times New Roman" w:cs="Times New Roman"/>
          <w:sz w:val="24"/>
          <w:szCs w:val="24"/>
        </w:rPr>
        <w:t xml:space="preserve">. </w:t>
      </w:r>
      <w:r w:rsidR="00705B79">
        <w:rPr>
          <w:rFonts w:ascii="Times New Roman" w:hAnsi="Times New Roman" w:cs="Times New Roman"/>
          <w:sz w:val="24"/>
          <w:szCs w:val="24"/>
        </w:rPr>
        <w:t xml:space="preserve">ožujka </w:t>
      </w:r>
      <w:r w:rsidRPr="002D6568">
        <w:rPr>
          <w:rFonts w:ascii="Times New Roman" w:hAnsi="Times New Roman" w:cs="Times New Roman"/>
          <w:sz w:val="24"/>
          <w:szCs w:val="24"/>
        </w:rPr>
        <w:t xml:space="preserve"> 201</w:t>
      </w:r>
      <w:r w:rsidR="00016CF8">
        <w:rPr>
          <w:rFonts w:ascii="Times New Roman" w:hAnsi="Times New Roman" w:cs="Times New Roman"/>
          <w:sz w:val="24"/>
          <w:szCs w:val="24"/>
        </w:rPr>
        <w:t>7</w:t>
      </w:r>
      <w:r w:rsidRPr="002D6568">
        <w:rPr>
          <w:rFonts w:ascii="Times New Roman" w:hAnsi="Times New Roman" w:cs="Times New Roman"/>
          <w:sz w:val="24"/>
          <w:szCs w:val="24"/>
        </w:rPr>
        <w:t>. godine donio je</w:t>
      </w:r>
    </w:p>
    <w:p w:rsidR="00190184" w:rsidRDefault="00190184" w:rsidP="00DB41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A5E35" w:rsidRPr="00A64FE9" w:rsidRDefault="001A5E35" w:rsidP="00DB4150">
      <w:pPr>
        <w:jc w:val="center"/>
        <w:rPr>
          <w:rFonts w:ascii="Times New Roman" w:hAnsi="Times New Roman" w:cs="Times New Roman"/>
          <w:sz w:val="32"/>
          <w:szCs w:val="32"/>
        </w:rPr>
      </w:pPr>
      <w:r w:rsidRPr="00A64FE9">
        <w:rPr>
          <w:rFonts w:ascii="Times New Roman" w:hAnsi="Times New Roman" w:cs="Times New Roman"/>
          <w:sz w:val="32"/>
          <w:szCs w:val="32"/>
        </w:rPr>
        <w:t>P R A V I L N I K O ZAŠTITI OD POŽARA</w:t>
      </w:r>
    </w:p>
    <w:p w:rsidR="00BC3FD0" w:rsidRDefault="00BC3FD0">
      <w:pPr>
        <w:rPr>
          <w:rFonts w:ascii="Times New Roman" w:hAnsi="Times New Roman" w:cs="Times New Roman"/>
          <w:sz w:val="24"/>
          <w:szCs w:val="24"/>
        </w:rPr>
      </w:pPr>
    </w:p>
    <w:p w:rsidR="00B760CB" w:rsidRPr="00B4323C" w:rsidRDefault="001A5E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I.OPĆE ODREDBE </w:t>
      </w:r>
    </w:p>
    <w:p w:rsidR="00B760CB" w:rsidRPr="002D6568" w:rsidRDefault="009E6D8A" w:rsidP="009E6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60CB" w:rsidRPr="002D6568">
        <w:rPr>
          <w:rFonts w:ascii="Times New Roman" w:hAnsi="Times New Roman" w:cs="Times New Roman"/>
          <w:sz w:val="24"/>
          <w:szCs w:val="24"/>
        </w:rPr>
        <w:t>1.</w:t>
      </w:r>
    </w:p>
    <w:p w:rsidR="00944113" w:rsidRPr="00960DE5" w:rsidRDefault="00944113" w:rsidP="00944113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lang w:eastAsia="zh-TW"/>
        </w:rPr>
      </w:pPr>
      <w:r w:rsidRPr="00960DE5">
        <w:rPr>
          <w:rFonts w:ascii="TimesNewRomanPSMT" w:hAnsi="TimesNewRomanPSMT" w:cs="TimesNewRomanPSMT"/>
          <w:lang w:eastAsia="zh-TW"/>
        </w:rPr>
        <w:t xml:space="preserve">Odredbe </w:t>
      </w:r>
      <w:r w:rsidR="002315CD">
        <w:rPr>
          <w:rFonts w:ascii="TimesNewRomanPSMT" w:hAnsi="TimesNewRomanPSMT" w:cs="TimesNewRomanPSMT"/>
          <w:lang w:eastAsia="zh-TW"/>
        </w:rPr>
        <w:t>P</w:t>
      </w:r>
      <w:r w:rsidRPr="00960DE5">
        <w:rPr>
          <w:rFonts w:ascii="TimesNewRomanPSMT" w:hAnsi="TimesNewRomanPSMT" w:cs="TimesNewRomanPSMT"/>
          <w:lang w:eastAsia="zh-TW"/>
        </w:rPr>
        <w:t xml:space="preserve">ravilnika </w:t>
      </w:r>
      <w:r w:rsidR="002315CD">
        <w:rPr>
          <w:rFonts w:ascii="TimesNewRomanPSMT" w:hAnsi="TimesNewRomanPSMT" w:cs="TimesNewRomanPSMT"/>
          <w:lang w:eastAsia="zh-TW"/>
        </w:rPr>
        <w:t xml:space="preserve">o zaštiti od požara (u daljnje tekstu: Pravilnik)  </w:t>
      </w:r>
      <w:r w:rsidRPr="00960DE5">
        <w:rPr>
          <w:rFonts w:ascii="TimesNewRomanPSMT" w:hAnsi="TimesNewRomanPSMT" w:cs="TimesNewRomanPSMT"/>
          <w:lang w:eastAsia="zh-TW"/>
        </w:rPr>
        <w:t>odnose se na radnike Škole, učenike i treće osobe za vrijeme boravka u Školi.</w:t>
      </w:r>
    </w:p>
    <w:p w:rsidR="00944113" w:rsidRPr="009E6D8A" w:rsidRDefault="00944113" w:rsidP="00944113">
      <w:pPr>
        <w:jc w:val="both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sz w:val="24"/>
          <w:szCs w:val="24"/>
        </w:rPr>
        <w:t xml:space="preserve">Škola provodi zaštitu od požara radi sigurnog i nesmetanog boravka i rada </w:t>
      </w:r>
      <w:r w:rsidR="002315CD" w:rsidRPr="009E6D8A">
        <w:rPr>
          <w:rFonts w:ascii="Times New Roman" w:hAnsi="Times New Roman" w:cs="Times New Roman"/>
          <w:sz w:val="24"/>
          <w:szCs w:val="24"/>
        </w:rPr>
        <w:t>radnika</w:t>
      </w:r>
      <w:r w:rsidRPr="009E6D8A">
        <w:rPr>
          <w:rFonts w:ascii="Times New Roman" w:hAnsi="Times New Roman" w:cs="Times New Roman"/>
          <w:sz w:val="24"/>
          <w:szCs w:val="24"/>
        </w:rPr>
        <w:t>, učenika te drugih osoba u prostoru Škole.</w:t>
      </w:r>
    </w:p>
    <w:p w:rsidR="00944113" w:rsidRPr="009E6D8A" w:rsidRDefault="00944113" w:rsidP="00944113">
      <w:pPr>
        <w:jc w:val="both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sz w:val="24"/>
          <w:szCs w:val="24"/>
        </w:rPr>
        <w:t xml:space="preserve">Provođenje zaštite od požara sastavni je dio radnih obveza  radnika Škole. </w:t>
      </w:r>
    </w:p>
    <w:p w:rsidR="002315CD" w:rsidRPr="009E6D8A" w:rsidRDefault="002315CD" w:rsidP="002315C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  <w:lang w:eastAsia="zh-TW"/>
        </w:rPr>
      </w:pPr>
      <w:r w:rsidRPr="009E6D8A">
        <w:rPr>
          <w:rFonts w:ascii="Times New Roman" w:hAnsi="Times New Roman" w:cs="Times New Roman"/>
          <w:sz w:val="24"/>
          <w:szCs w:val="24"/>
          <w:lang w:eastAsia="zh-TW"/>
        </w:rPr>
        <w:t>Učenici i treće osobe dužni su u svezi sa zaštitom od požara pridržavati se mjera i naloga radnika Škole.</w:t>
      </w:r>
    </w:p>
    <w:p w:rsidR="00944113" w:rsidRPr="009E6D8A" w:rsidRDefault="00944113" w:rsidP="00944113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sz w:val="24"/>
          <w:szCs w:val="24"/>
        </w:rPr>
        <w:t>Svaka osoba koja boravi u Školi, dužna je djelovati na način kojim se ne može izazvati požar.</w:t>
      </w:r>
    </w:p>
    <w:p w:rsidR="00944113" w:rsidRPr="009E6D8A" w:rsidRDefault="00944113" w:rsidP="00944113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sz w:val="24"/>
          <w:szCs w:val="24"/>
        </w:rPr>
        <w:t xml:space="preserve">Izrazi koji se u ovom Pravilniku koriste za osobe u muškom rodu su neutralni i odnose se na </w:t>
      </w:r>
    </w:p>
    <w:p w:rsidR="00944113" w:rsidRPr="009E6D8A" w:rsidRDefault="00944113" w:rsidP="00944113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sz w:val="24"/>
          <w:szCs w:val="24"/>
        </w:rPr>
        <w:t>muške i ženske osobe.</w:t>
      </w:r>
    </w:p>
    <w:p w:rsidR="002270C3" w:rsidRPr="002D6568" w:rsidRDefault="009E6D8A" w:rsidP="009E6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70C3" w:rsidRPr="002D6568">
        <w:rPr>
          <w:rFonts w:ascii="Times New Roman" w:hAnsi="Times New Roman" w:cs="Times New Roman"/>
          <w:sz w:val="24"/>
          <w:szCs w:val="24"/>
        </w:rPr>
        <w:t>2.</w:t>
      </w:r>
    </w:p>
    <w:p w:rsidR="00B760CB" w:rsidRPr="002D6568" w:rsidRDefault="00B760CB" w:rsidP="00AC0EC9">
      <w:pPr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Odredbe ovoga </w:t>
      </w:r>
      <w:r w:rsidR="00D91DF1">
        <w:rPr>
          <w:rFonts w:ascii="Times New Roman" w:hAnsi="Times New Roman" w:cs="Times New Roman"/>
          <w:sz w:val="24"/>
          <w:szCs w:val="24"/>
        </w:rPr>
        <w:t>P</w:t>
      </w:r>
      <w:r w:rsidRPr="002D6568">
        <w:rPr>
          <w:rFonts w:ascii="Times New Roman" w:hAnsi="Times New Roman" w:cs="Times New Roman"/>
          <w:sz w:val="24"/>
          <w:szCs w:val="24"/>
        </w:rPr>
        <w:t>ravilnika primjenjuju se u skladu sa zakonom, provedbenim propisima, planovima zaštite od požara, odlukama jedinice lokalne i područne (regionalne) samouprave i općim aktima Škole.</w:t>
      </w:r>
    </w:p>
    <w:p w:rsidR="002270C3" w:rsidRPr="002D6568" w:rsidRDefault="009E6D8A" w:rsidP="009E6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270C3" w:rsidRPr="002D6568">
        <w:rPr>
          <w:rFonts w:ascii="Times New Roman" w:hAnsi="Times New Roman" w:cs="Times New Roman"/>
          <w:sz w:val="24"/>
          <w:szCs w:val="24"/>
        </w:rPr>
        <w:t>3.</w:t>
      </w:r>
    </w:p>
    <w:p w:rsidR="00AC0EC9" w:rsidRPr="002D6568" w:rsidRDefault="00AC0EC9">
      <w:pPr>
        <w:rPr>
          <w:rFonts w:ascii="Times New Roman" w:hAnsi="Times New Roman" w:cs="Times New Roman"/>
          <w:sz w:val="24"/>
          <w:szCs w:val="24"/>
        </w:rPr>
      </w:pPr>
    </w:p>
    <w:p w:rsidR="001A5E35" w:rsidRPr="002D6568" w:rsidRDefault="00231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</w:t>
      </w:r>
      <w:r w:rsidR="001A5E35" w:rsidRPr="002D6568">
        <w:rPr>
          <w:rFonts w:ascii="Times New Roman" w:hAnsi="Times New Roman" w:cs="Times New Roman"/>
          <w:sz w:val="24"/>
          <w:szCs w:val="24"/>
        </w:rPr>
        <w:t>Pravilnikom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se uređuju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mjere zaštite od požara kojima se otklanja ili smanjuje opasnost od nastanka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ustrojstvo i način rada službe za zaštitu od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lastRenderedPageBreak/>
        <w:t xml:space="preserve">- radna mjesta i stručna sprema osoba za obavljanje poslova zaštite od požara i unapređenje stanja zaštite od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obveze i odgovornosti u svezi s provedbom mjera zaštite od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- obveze i odgovornosti osoba s posebnim ovlastima u provedbi mjera zaštite od požara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- ustrojstvo i način obavljanja unutarnje kontrole provedbe mjera zaštite od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način upoznavanja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prilikom stupanja na rad ili raspored s jednog radnog mjesta na drugo s opasnostima od požara na tom radnom mjestu sa mjerama zaštite od požara te vođenje evidencije o tome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upoznavanje 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za rukovanje priručnom opremom i sredstvima za dojavu i gašenje početnih požara, periodične provjere znanja i vođenje evidencije o tome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osposobljavanje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za rad na radnim mjestima s povećanim opasnostima za nastanak i moguće posljedice od požara ili eksplozije i vođenje evidencije o tome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službe i osobe zadužene za održavanje u ispravnom stanju opreme i sredstva za dojavu i gašenje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službe i osobe zadužene za održavanje u ispravnom stanju uređaja i instalacija čija ispravnost može prouzročiti požar ili eksploziju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službe i osobe zadužene za razradu postupaka i poduzimanja odgovarajućih organizacijskih i tehničkih mjera zaštite od požara u slučajevima privremenog povećanog požarnog rizika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kretanje i ponašanje u školskim prostorijama u svezi s opasnosti od požara i eksplozija - ustrojstvo motrenja, javljanja i uzbunjivanja o opasnostima od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mjere zabrane i ograničenja iz zaštite od požara te prostorije i prostori na koje se one odnose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postupanje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u slučaju nastanka požara. </w:t>
      </w:r>
    </w:p>
    <w:p w:rsidR="00944113" w:rsidRDefault="00944113">
      <w:pPr>
        <w:rPr>
          <w:rFonts w:ascii="Times New Roman" w:hAnsi="Times New Roman" w:cs="Times New Roman"/>
          <w:sz w:val="24"/>
          <w:szCs w:val="24"/>
        </w:rPr>
      </w:pPr>
    </w:p>
    <w:p w:rsidR="001A5E35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1DF1">
        <w:rPr>
          <w:rFonts w:ascii="Times New Roman" w:hAnsi="Times New Roman" w:cs="Times New Roman"/>
          <w:b/>
          <w:sz w:val="24"/>
          <w:szCs w:val="24"/>
        </w:rPr>
        <w:t>4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74536C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Građevina kojom gospodari Medicinska škola 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504340">
        <w:rPr>
          <w:rFonts w:ascii="Times New Roman" w:hAnsi="Times New Roman" w:cs="Times New Roman"/>
          <w:sz w:val="24"/>
          <w:szCs w:val="24"/>
        </w:rPr>
        <w:t xml:space="preserve">zajedno sa Turističko-ugostiteljskom školom </w:t>
      </w:r>
      <w:r w:rsidRPr="002D6568">
        <w:rPr>
          <w:rFonts w:ascii="Times New Roman" w:hAnsi="Times New Roman" w:cs="Times New Roman"/>
          <w:sz w:val="24"/>
          <w:szCs w:val="24"/>
        </w:rPr>
        <w:t xml:space="preserve">razvrstana je u </w:t>
      </w:r>
      <w:r w:rsidR="0074536C">
        <w:rPr>
          <w:rFonts w:ascii="Times New Roman" w:hAnsi="Times New Roman" w:cs="Times New Roman"/>
          <w:sz w:val="24"/>
          <w:szCs w:val="24"/>
        </w:rPr>
        <w:t xml:space="preserve">III </w:t>
      </w:r>
      <w:r w:rsidRPr="002D6568">
        <w:rPr>
          <w:rFonts w:ascii="Times New Roman" w:hAnsi="Times New Roman" w:cs="Times New Roman"/>
          <w:sz w:val="24"/>
          <w:szCs w:val="24"/>
        </w:rPr>
        <w:t xml:space="preserve"> kategoriju ugroženosti od požara prema Rješenju o razvrstavanju u kategoriju ugroženosti od požara izdanog od Ministarstva unutarnjih poslova</w:t>
      </w:r>
      <w:r w:rsidR="007453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0EC9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1DF1">
        <w:rPr>
          <w:rFonts w:ascii="Times New Roman" w:hAnsi="Times New Roman" w:cs="Times New Roman"/>
          <w:b/>
          <w:sz w:val="24"/>
          <w:szCs w:val="24"/>
        </w:rPr>
        <w:t>5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Sastavni dio ovog Pravilnika su: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Rješenje o razvrstavanju u kategoriju ugroženosti od požara izdanog od Ministarstva unutarnjih poslova </w:t>
      </w:r>
      <w:r w:rsidR="000C7BE3">
        <w:rPr>
          <w:rFonts w:ascii="Times New Roman" w:hAnsi="Times New Roman" w:cs="Times New Roman"/>
          <w:sz w:val="24"/>
          <w:szCs w:val="24"/>
        </w:rPr>
        <w:t xml:space="preserve"> Broj: 511-13-09/UP/I-208/1-1995 od 24. ožujka 1995. </w:t>
      </w:r>
    </w:p>
    <w:p w:rsidR="001A5E35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plan evakuacije i spašavanja za Medicinsku školu 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D8A" w:rsidRDefault="009E6D8A" w:rsidP="009E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Škola dijeli zgradu sa Turističko-ugostiteljskom školom iz Šibenika koja je ujedno i nositelj. </w:t>
      </w:r>
    </w:p>
    <w:p w:rsidR="009E6D8A" w:rsidRPr="002D6568" w:rsidRDefault="009E6D8A" w:rsidP="009E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D6568">
        <w:rPr>
          <w:rFonts w:ascii="Times New Roman" w:hAnsi="Times New Roman" w:cs="Times New Roman"/>
          <w:sz w:val="24"/>
          <w:szCs w:val="24"/>
        </w:rPr>
        <w:t>raspored</w:t>
      </w:r>
      <w:r>
        <w:rPr>
          <w:rFonts w:ascii="Times New Roman" w:hAnsi="Times New Roman" w:cs="Times New Roman"/>
          <w:sz w:val="24"/>
          <w:szCs w:val="24"/>
        </w:rPr>
        <w:t xml:space="preserve"> hidranata i </w:t>
      </w:r>
      <w:r w:rsidRPr="002D6568">
        <w:rPr>
          <w:rFonts w:ascii="Times New Roman" w:hAnsi="Times New Roman" w:cs="Times New Roman"/>
          <w:sz w:val="24"/>
          <w:szCs w:val="24"/>
        </w:rPr>
        <w:t xml:space="preserve"> ručnih vatrogasnih aparata </w:t>
      </w:r>
    </w:p>
    <w:p w:rsidR="009E6D8A" w:rsidRPr="002D6568" w:rsidRDefault="009E6D8A" w:rsidP="009E6D8A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upisnik redovnog pregleda vatrogasnih aparata </w:t>
      </w:r>
    </w:p>
    <w:p w:rsidR="009E6D8A" w:rsidRPr="002D6568" w:rsidRDefault="009E6D8A" w:rsidP="009E6D8A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upisnik periodičkog pregleda vatrogasnih aparata za </w:t>
      </w:r>
    </w:p>
    <w:p w:rsidR="009E6D8A" w:rsidRDefault="009E6D8A" w:rsidP="009E6D8A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- upisnik rasporeda i ispitivan</w:t>
      </w:r>
      <w:r>
        <w:rPr>
          <w:rFonts w:ascii="Times New Roman" w:hAnsi="Times New Roman" w:cs="Times New Roman"/>
          <w:sz w:val="24"/>
          <w:szCs w:val="24"/>
        </w:rPr>
        <w:t>ja sigurnosne (panik) rasvjete</w:t>
      </w:r>
      <w:r w:rsidRPr="002D6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D8A" w:rsidRDefault="00D91DF1" w:rsidP="009E6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9E6D8A">
        <w:rPr>
          <w:rFonts w:ascii="Times New Roman" w:hAnsi="Times New Roman" w:cs="Times New Roman"/>
          <w:sz w:val="24"/>
          <w:szCs w:val="24"/>
        </w:rPr>
        <w:t xml:space="preserve">alazi se u Turističko-ugostiteljskoj školi. </w:t>
      </w:r>
    </w:p>
    <w:p w:rsidR="006A4BD7" w:rsidRPr="002D6568" w:rsidRDefault="006A4BD7" w:rsidP="006A4BD7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Poslove zaštite od požara i unapređenje stanja zaštite od požara obavlja ovlašteni </w:t>
      </w:r>
      <w:r>
        <w:rPr>
          <w:rFonts w:ascii="Times New Roman" w:hAnsi="Times New Roman" w:cs="Times New Roman"/>
          <w:sz w:val="24"/>
          <w:szCs w:val="24"/>
        </w:rPr>
        <w:t xml:space="preserve"> radnik koji ima zasnovan radni odnos u Medicinskoj i Turističko-ugostiteljskoj školi. </w:t>
      </w:r>
      <w:r w:rsidRPr="002D65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340" w:rsidRDefault="00504340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E35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D91DF1">
        <w:rPr>
          <w:rFonts w:ascii="Times New Roman" w:hAnsi="Times New Roman" w:cs="Times New Roman"/>
          <w:b/>
          <w:sz w:val="24"/>
          <w:szCs w:val="24"/>
        </w:rPr>
        <w:t>6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Svaki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 dužan je provoditi mjere zaštite od požara na svom radnom mjestu na način kako je utvrđeno Zakonom, podzakonskim aktima, ovim Pravilnikom i drugim posebnim uputama, upozorenjima i/ili zabranama.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Obveza provođenja mjera zaštite od požara utvrđene stavkom 1. ovog članka odnosi se na sve osobe koje se po bilo kojoj osnovi nalaze na radu u Školi, radi povremenog ili privremenog obavljanja posla, te obavljanja posla po posebnom ugovoru i to u svim prostorima i okolišu Škole. </w:t>
      </w:r>
    </w:p>
    <w:p w:rsidR="001A5E35" w:rsidRPr="002D6568" w:rsidRDefault="00FC1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>drugih pravnih osoba koji obavljaju određene poslove za Školu u prostorijama i prostorima koje isključivo koristi Škola dužni su provoditi mjere zaštite od požara prilikom obavljanja tih radnji i držati se naredbe i naputaka osobe zadužene za poslove zaštite od požara.</w:t>
      </w:r>
    </w:p>
    <w:p w:rsidR="00C5341A" w:rsidRDefault="00C5341A">
      <w:pPr>
        <w:rPr>
          <w:rFonts w:ascii="Times New Roman" w:hAnsi="Times New Roman" w:cs="Times New Roman"/>
          <w:sz w:val="24"/>
          <w:szCs w:val="24"/>
        </w:rPr>
      </w:pPr>
    </w:p>
    <w:p w:rsidR="001A5E35" w:rsidRPr="00B4323C" w:rsidRDefault="001A5E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 II. MJERE ZAŠTITE OD POŽARA </w:t>
      </w:r>
    </w:p>
    <w:p w:rsidR="001A5E35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>7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okviru provođenja mjere zaštite od požara Škola će skrbiti: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1. da se pri projektiranju i izvođenju bilo kojih radova na postojećim objektima, adaptaciji, rekonstrukciji i ugradnji uređaja i opreme te održavanju objekata i opreme primjenjuju propisani tehnički normativi i standardi zaštitite od požara; </w:t>
      </w:r>
    </w:p>
    <w:p w:rsidR="00322C71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2. da se osigura opskrbljenost objekta vatrogasnim aparatima, drugim uređajima za gašenje požara i ostalom propisanom opremom u skladu s tehničkim normativima i standardima za zaštitu od požara;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3 . da se električne, ventilacijske, toplinske, gromobranske, kanalizacijske i druge instalacije u objektima izvedu, odnosno postave tako da ne predstavljaju opasnost od požara;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4. da se redovito obavlja kontrola instalacije u objektima;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lastRenderedPageBreak/>
        <w:t>5. da se vidljivim</w:t>
      </w:r>
      <w:r w:rsidR="009647FD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 znako</w:t>
      </w:r>
      <w:r w:rsidR="009647FD">
        <w:rPr>
          <w:rFonts w:ascii="Times New Roman" w:hAnsi="Times New Roman" w:cs="Times New Roman"/>
          <w:sz w:val="24"/>
          <w:szCs w:val="24"/>
        </w:rPr>
        <w:t xml:space="preserve">m na ulazu u objekt (Školu)  </w:t>
      </w:r>
      <w:r w:rsidRPr="002D6568">
        <w:rPr>
          <w:rFonts w:ascii="Times New Roman" w:hAnsi="Times New Roman" w:cs="Times New Roman"/>
          <w:sz w:val="24"/>
          <w:szCs w:val="24"/>
        </w:rPr>
        <w:t>označi zabrana pušenja u Škol</w:t>
      </w:r>
      <w:r w:rsidR="009647FD">
        <w:rPr>
          <w:rFonts w:ascii="Times New Roman" w:hAnsi="Times New Roman" w:cs="Times New Roman"/>
          <w:sz w:val="24"/>
          <w:szCs w:val="24"/>
        </w:rPr>
        <w:t>i</w:t>
      </w:r>
      <w:r w:rsidRPr="002D656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6. da se prije rada s otvorenom vatrom, aparatima za zavarivanje, rezanje i lemljenje odrede prostorije u kojima se ovi poslovi mogu obaviti i poduzeti mjere zaštite od požara te osiguraju odgovarajuća sredstva za gašenje požara;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7. da se zapaljiva ambalaža, istrošeni materijal i drugi otpatci svakodnevno iznesu iz prostorija i odlože na odgovarajuće mjesto; </w:t>
      </w:r>
    </w:p>
    <w:p w:rsidR="00504340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8. da se zapaljive tekućine ne bacaju u kanalizacijsku mrežu;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9. da se u prostorijama, osim za to određenih, ne dopusti uporaba električnih grijalica, kuhala, električnih radijatora, kalorifera i drugih električnih aparata;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10. da se osigura nesmetan prolaz na prilaznim prostorima, ulazima, izlazima, prolazima i skloništima;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11. da se sva sredstva za gašenje požara postave na pristupačna i vidljiva mjesta i koriste samo za potrebe gašenja požara; </w:t>
      </w:r>
    </w:p>
    <w:p w:rsidR="00FD6CB1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12. da se mjesta na kojima se nalaze sredstva za gašenje požara, vidno označe posebnim oznakama; </w:t>
      </w:r>
    </w:p>
    <w:p w:rsidR="00FD6CB1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13. </w:t>
      </w:r>
      <w:r w:rsidR="00FD6CB1">
        <w:rPr>
          <w:rFonts w:ascii="Times New Roman" w:hAnsi="Times New Roman" w:cs="Times New Roman"/>
          <w:sz w:val="24"/>
          <w:szCs w:val="24"/>
        </w:rPr>
        <w:t xml:space="preserve">da škola bude opskrbljena potrebnim brojem </w:t>
      </w:r>
      <w:r w:rsidRPr="002D6568">
        <w:rPr>
          <w:rFonts w:ascii="Times New Roman" w:hAnsi="Times New Roman" w:cs="Times New Roman"/>
          <w:sz w:val="24"/>
          <w:szCs w:val="24"/>
        </w:rPr>
        <w:t>vatrogasni</w:t>
      </w:r>
      <w:r w:rsidR="00FD6CB1">
        <w:rPr>
          <w:rFonts w:ascii="Times New Roman" w:hAnsi="Times New Roman" w:cs="Times New Roman"/>
          <w:sz w:val="24"/>
          <w:szCs w:val="24"/>
        </w:rPr>
        <w:t xml:space="preserve">h </w:t>
      </w:r>
      <w:r w:rsidRPr="002D6568">
        <w:rPr>
          <w:rFonts w:ascii="Times New Roman" w:hAnsi="Times New Roman" w:cs="Times New Roman"/>
          <w:sz w:val="24"/>
          <w:szCs w:val="24"/>
        </w:rPr>
        <w:t xml:space="preserve"> aparata za gašenje požara</w:t>
      </w:r>
    </w:p>
    <w:p w:rsidR="00FD6CB1" w:rsidRDefault="00FD6C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skica u prilogu) </w:t>
      </w:r>
    </w:p>
    <w:p w:rsidR="00962238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DODATNE MJERE ZAŠTITE OD POŽARA: 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a) Uredske prostorije </w:t>
      </w:r>
    </w:p>
    <w:p w:rsidR="00DC77D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>8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C77DC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uredskim prostorijama Medicinske škole 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>(ured ravnatelja, ured tajnika, ured računovođe, ured pedagoga</w:t>
      </w:r>
      <w:r w:rsidR="00962238" w:rsidRPr="002D6568">
        <w:rPr>
          <w:rFonts w:ascii="Times New Roman" w:hAnsi="Times New Roman" w:cs="Times New Roman"/>
          <w:sz w:val="24"/>
          <w:szCs w:val="24"/>
        </w:rPr>
        <w:t>, psihologa</w:t>
      </w:r>
      <w:r w:rsidR="006C34BF">
        <w:rPr>
          <w:rFonts w:ascii="Times New Roman" w:hAnsi="Times New Roman" w:cs="Times New Roman"/>
          <w:sz w:val="24"/>
          <w:szCs w:val="24"/>
        </w:rPr>
        <w:t xml:space="preserve">, </w:t>
      </w:r>
      <w:r w:rsidR="009647FD">
        <w:rPr>
          <w:rFonts w:ascii="Times New Roman" w:hAnsi="Times New Roman" w:cs="Times New Roman"/>
          <w:sz w:val="24"/>
          <w:szCs w:val="24"/>
        </w:rPr>
        <w:t xml:space="preserve">administratora , </w:t>
      </w:r>
      <w:r w:rsidR="006C34BF">
        <w:rPr>
          <w:rFonts w:ascii="Times New Roman" w:hAnsi="Times New Roman" w:cs="Times New Roman"/>
          <w:sz w:val="24"/>
          <w:szCs w:val="24"/>
        </w:rPr>
        <w:t>porta</w:t>
      </w:r>
      <w:r w:rsidR="009647FD">
        <w:rPr>
          <w:rFonts w:ascii="Times New Roman" w:hAnsi="Times New Roman" w:cs="Times New Roman"/>
          <w:sz w:val="24"/>
          <w:szCs w:val="24"/>
        </w:rPr>
        <w:t xml:space="preserve"> i sl. </w:t>
      </w:r>
      <w:r w:rsidRPr="002D6568">
        <w:rPr>
          <w:rFonts w:ascii="Times New Roman" w:hAnsi="Times New Roman" w:cs="Times New Roman"/>
          <w:sz w:val="24"/>
          <w:szCs w:val="24"/>
        </w:rPr>
        <w:t xml:space="preserve">) u zbornici i u knjižnici osobito je potrebno provoditi slijedeće mjere zaštite od požara: </w:t>
      </w:r>
    </w:p>
    <w:p w:rsidR="00DC77DC" w:rsidRPr="002D6568" w:rsidRDefault="001A5E35" w:rsidP="00DC77D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Kod izravnih telefona na vidljivom mjestu moraju biti ispisani slijedeći brojevi: </w:t>
      </w:r>
    </w:p>
    <w:p w:rsidR="00DC77DC" w:rsidRPr="002D6568" w:rsidRDefault="001A5E35" w:rsidP="0096223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Broj telefona 193 za dojavu požara najbližoj vatrogasnoj postrojbi (dobrovoljnom vatrogasnom društvu), </w:t>
      </w:r>
    </w:p>
    <w:p w:rsidR="00DC77DC" w:rsidRPr="002D6568" w:rsidRDefault="001A5E35" w:rsidP="0096223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Broj 112 državne službe za zaštitu i spašavanje, </w:t>
      </w:r>
    </w:p>
    <w:p w:rsidR="006A4BD7" w:rsidRDefault="001A5E35" w:rsidP="0096223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4BD7">
        <w:rPr>
          <w:rFonts w:ascii="Times New Roman" w:hAnsi="Times New Roman" w:cs="Times New Roman"/>
          <w:sz w:val="24"/>
          <w:szCs w:val="24"/>
        </w:rPr>
        <w:t xml:space="preserve">Broj hitne službe 194 </w:t>
      </w:r>
    </w:p>
    <w:p w:rsidR="00DC77DC" w:rsidRDefault="001A5E35" w:rsidP="00962238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4BD7">
        <w:rPr>
          <w:rFonts w:ascii="Times New Roman" w:hAnsi="Times New Roman" w:cs="Times New Roman"/>
          <w:sz w:val="24"/>
          <w:szCs w:val="24"/>
        </w:rPr>
        <w:t>Broj policije 192.</w:t>
      </w:r>
    </w:p>
    <w:p w:rsidR="006A4BD7" w:rsidRPr="006A4BD7" w:rsidRDefault="006A4BD7" w:rsidP="00FD6CB1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2. </w:t>
      </w:r>
      <w:r w:rsidR="00DC77D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Hodnici, stubišta i prostor oko izlaznih vrata koje koristi Škola moraju biti slobodni radi mogućnosti vatrogasne intervencije i evakuacije u slučaju nastupa iznenadne požarne opasnosti. </w:t>
      </w: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3. Vatrogasni aparati u građevini moraju biti smješteni na vidljivim i lako pristupačnim mjestima. </w:t>
      </w: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962238" w:rsidRPr="002D6568">
        <w:rPr>
          <w:rFonts w:ascii="Times New Roman" w:hAnsi="Times New Roman" w:cs="Times New Roman"/>
          <w:sz w:val="24"/>
          <w:szCs w:val="24"/>
        </w:rPr>
        <w:t>U</w:t>
      </w:r>
      <w:r w:rsidRPr="002D6568">
        <w:rPr>
          <w:rFonts w:ascii="Times New Roman" w:hAnsi="Times New Roman" w:cs="Times New Roman"/>
          <w:sz w:val="24"/>
          <w:szCs w:val="24"/>
        </w:rPr>
        <w:t xml:space="preserve"> uredskim prostorijama zabranjuje se: </w:t>
      </w: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upotreba električnih kuhala, </w:t>
      </w: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upotreba oštećenih električnih instalacija i kabela uredskih strojeva i aparata, </w:t>
      </w: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čišćenje podova ili drugih predmeta lakozapaljivim sredstvima. </w:t>
      </w: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5. Nakon završenog rada moraju se isključiti iz upotrebe električni uređaji i aparati. </w:t>
      </w:r>
    </w:p>
    <w:p w:rsidR="00FD6CB1" w:rsidRDefault="00FD6CB1" w:rsidP="00DC77DC">
      <w:pPr>
        <w:rPr>
          <w:rFonts w:ascii="Times New Roman" w:hAnsi="Times New Roman" w:cs="Times New Roman"/>
          <w:sz w:val="24"/>
          <w:szCs w:val="24"/>
        </w:rPr>
      </w:pPr>
    </w:p>
    <w:p w:rsidR="00DC77D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b) Ostali radni i pomoćni prostori </w:t>
      </w:r>
    </w:p>
    <w:p w:rsidR="00DC77D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>9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803A4F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ostalim radnim i pomoćnim prostorima koje koristi Medicinska škola </w:t>
      </w:r>
      <w:r w:rsidR="00AC0EC9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>(kabinet informatike, učionice, prostor domara</w:t>
      </w:r>
      <w:r w:rsidR="00962238" w:rsidRPr="002D6568">
        <w:rPr>
          <w:rFonts w:ascii="Times New Roman" w:hAnsi="Times New Roman" w:cs="Times New Roman"/>
          <w:sz w:val="24"/>
          <w:szCs w:val="24"/>
        </w:rPr>
        <w:t>, kabineti, specijalizirane učionice</w:t>
      </w:r>
      <w:r w:rsidR="006C34BF">
        <w:rPr>
          <w:rFonts w:ascii="Times New Roman" w:hAnsi="Times New Roman" w:cs="Times New Roman"/>
          <w:sz w:val="24"/>
          <w:szCs w:val="24"/>
        </w:rPr>
        <w:t xml:space="preserve">, školski laboratorij </w:t>
      </w:r>
      <w:r w:rsidRPr="002D6568">
        <w:rPr>
          <w:rFonts w:ascii="Times New Roman" w:hAnsi="Times New Roman" w:cs="Times New Roman"/>
          <w:sz w:val="24"/>
          <w:szCs w:val="24"/>
        </w:rPr>
        <w:t>) potrebno je provoditi slijedeće mjere zaštite od požara.</w:t>
      </w:r>
    </w:p>
    <w:p w:rsidR="00803A4F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- prostor oko vatrogasnih aparata, električnih razvodnih ormara mora se održavati slobodnim radi nesmetanog pristupa do njih u slučaju požara, </w:t>
      </w:r>
    </w:p>
    <w:p w:rsidR="00803A4F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za čišćenje prostora i prostorija ne smiju se koristiti zapaljiva sredstva, </w:t>
      </w:r>
    </w:p>
    <w:p w:rsidR="00803A4F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- električna oprema mora se održavati tehnički ispravnom i čistom, tako da se osigura njezino sigurno funkcioniranje,</w:t>
      </w:r>
    </w:p>
    <w:p w:rsidR="00803A4F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- nakon završenog rada potrebno je isključiti svu električnu opremu. </w:t>
      </w:r>
    </w:p>
    <w:p w:rsidR="00FD6CB1" w:rsidRPr="002D6568" w:rsidRDefault="00FD6CB1" w:rsidP="00DC77DC">
      <w:pPr>
        <w:rPr>
          <w:rFonts w:ascii="Times New Roman" w:hAnsi="Times New Roman" w:cs="Times New Roman"/>
          <w:sz w:val="24"/>
          <w:szCs w:val="24"/>
        </w:rPr>
      </w:pPr>
    </w:p>
    <w:p w:rsidR="00962238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III. USTROJSTVO I NAČIN RADA SLUŽBE ZA ZAŠTITU OD POŽARA </w:t>
      </w:r>
    </w:p>
    <w:p w:rsidR="00FD6CB1" w:rsidRDefault="00FD6CB1" w:rsidP="009E6D8A">
      <w:pPr>
        <w:rPr>
          <w:rFonts w:ascii="Times New Roman" w:hAnsi="Times New Roman" w:cs="Times New Roman"/>
          <w:b/>
          <w:sz w:val="24"/>
          <w:szCs w:val="24"/>
        </w:rPr>
      </w:pPr>
    </w:p>
    <w:p w:rsidR="00962238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>10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BE3170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Poslove zaštite od požara i unapređenje stanja zaštite od požara obavlja ovlašteni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3170" w:rsidRPr="002D6568" w:rsidRDefault="006A4BD7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16CF8">
        <w:rPr>
          <w:rFonts w:ascii="Times New Roman" w:hAnsi="Times New Roman" w:cs="Times New Roman"/>
          <w:sz w:val="24"/>
          <w:szCs w:val="24"/>
        </w:rPr>
        <w:t>adnik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 iz stavka 1. ovog članka mora imati najmanje završeno srednjoškolsko obrazovanje </w:t>
      </w:r>
      <w:r w:rsidR="007852C5" w:rsidRPr="002D6568">
        <w:rPr>
          <w:rFonts w:ascii="Times New Roman" w:hAnsi="Times New Roman" w:cs="Times New Roman"/>
          <w:sz w:val="24"/>
          <w:szCs w:val="24"/>
        </w:rPr>
        <w:t xml:space="preserve"> IV stupnja, (SSS) , </w:t>
      </w:r>
      <w:r w:rsidR="00962238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te položen stručni ispit. </w:t>
      </w:r>
    </w:p>
    <w:p w:rsidR="00BE3170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Kada u Školi nema odgovarajućeg </w:t>
      </w:r>
      <w:r w:rsidR="00962238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ili Škola ne može </w:t>
      </w:r>
      <w:r w:rsidR="006C34BF">
        <w:rPr>
          <w:rFonts w:ascii="Times New Roman" w:hAnsi="Times New Roman" w:cs="Times New Roman"/>
          <w:sz w:val="24"/>
          <w:szCs w:val="24"/>
        </w:rPr>
        <w:t xml:space="preserve">ili smije </w:t>
      </w:r>
      <w:r w:rsidRPr="002D6568">
        <w:rPr>
          <w:rFonts w:ascii="Times New Roman" w:hAnsi="Times New Roman" w:cs="Times New Roman"/>
          <w:sz w:val="24"/>
          <w:szCs w:val="24"/>
        </w:rPr>
        <w:t>zaposliti osobu koja ispunjava uvjete iz stavka 2. ovog članka, ravnatelj</w:t>
      </w:r>
      <w:r w:rsidR="006C34BF">
        <w:rPr>
          <w:rFonts w:ascii="Times New Roman" w:hAnsi="Times New Roman" w:cs="Times New Roman"/>
          <w:sz w:val="24"/>
          <w:szCs w:val="24"/>
        </w:rPr>
        <w:t xml:space="preserve">, ako dozvoljavaju zakonske mogućnosti, </w:t>
      </w:r>
      <w:r w:rsidRPr="002D6568">
        <w:rPr>
          <w:rFonts w:ascii="Times New Roman" w:hAnsi="Times New Roman" w:cs="Times New Roman"/>
          <w:sz w:val="24"/>
          <w:szCs w:val="24"/>
        </w:rPr>
        <w:t xml:space="preserve"> može poslove iz stavka 1. ovog članka ugovorno prenijeti ovlašteno</w:t>
      </w:r>
      <w:r w:rsidR="00FD6CB1">
        <w:rPr>
          <w:rFonts w:ascii="Times New Roman" w:hAnsi="Times New Roman" w:cs="Times New Roman"/>
          <w:sz w:val="24"/>
          <w:szCs w:val="24"/>
        </w:rPr>
        <w:t xml:space="preserve">m obrtniku, trgovačkom društvu ili </w:t>
      </w:r>
      <w:r w:rsidRPr="002D6568">
        <w:rPr>
          <w:rFonts w:ascii="Times New Roman" w:hAnsi="Times New Roman" w:cs="Times New Roman"/>
          <w:sz w:val="24"/>
          <w:szCs w:val="24"/>
        </w:rPr>
        <w:t>ustanovi.</w:t>
      </w:r>
    </w:p>
    <w:p w:rsidR="00BE3170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IV. RADNA MJESTA I STRUČNA SPREMA OSOBA ZA OBAVLJANJE POSLOVA ZAŠTITE OD POŽARA I UNAPREĐENJE STANJA ZAŠTITE OD POŽARA </w:t>
      </w:r>
    </w:p>
    <w:p w:rsidR="00B4323C" w:rsidRDefault="00B4323C" w:rsidP="00DC77D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3170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11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BE3170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Broj potrebnih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za obavljanje poslova zaštite od požara i unapređenje stanja zaštite od požara utvrđuje ravnatelj prema procjeni ugroženosti od požara i planu zaštite od požara. </w:t>
      </w:r>
    </w:p>
    <w:p w:rsidR="00BE3170" w:rsidRPr="002D6568" w:rsidRDefault="00FC1E3F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Škole zaduženi za zaštitu od požara i unapređenje stanja ugroženosti od požara moraju glede stručne spreme ispunjavati uvjete iz </w:t>
      </w:r>
      <w:r w:rsidR="00322C71">
        <w:rPr>
          <w:rFonts w:ascii="Times New Roman" w:hAnsi="Times New Roman" w:cs="Times New Roman"/>
          <w:sz w:val="24"/>
          <w:szCs w:val="24"/>
        </w:rPr>
        <w:t>Č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lanka </w:t>
      </w:r>
      <w:r w:rsidR="00322C71" w:rsidRPr="00322C71">
        <w:rPr>
          <w:rFonts w:ascii="Times New Roman" w:hAnsi="Times New Roman" w:cs="Times New Roman"/>
          <w:b/>
          <w:sz w:val="24"/>
          <w:szCs w:val="24"/>
        </w:rPr>
        <w:t>10.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 ovoga </w:t>
      </w:r>
      <w:r w:rsidR="00322C71">
        <w:rPr>
          <w:rFonts w:ascii="Times New Roman" w:hAnsi="Times New Roman" w:cs="Times New Roman"/>
          <w:sz w:val="24"/>
          <w:szCs w:val="24"/>
        </w:rPr>
        <w:t xml:space="preserve"> P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ravilnika. </w:t>
      </w:r>
    </w:p>
    <w:p w:rsidR="006C34BF" w:rsidRDefault="006C34BF" w:rsidP="00DC77DC">
      <w:pPr>
        <w:rPr>
          <w:rFonts w:ascii="Times New Roman" w:hAnsi="Times New Roman" w:cs="Times New Roman"/>
          <w:sz w:val="24"/>
          <w:szCs w:val="24"/>
        </w:rPr>
      </w:pPr>
    </w:p>
    <w:p w:rsidR="00BE3170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V. OBVEZE I ODGOVORNOSTI U SVEZI S PROVEDBOM MJERA ZAŠTITE OD POŽARA </w:t>
      </w:r>
    </w:p>
    <w:p w:rsidR="00BE3170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2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7852C5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Ravnatelj te ostali </w:t>
      </w:r>
      <w:r w:rsidR="00FC1E3F"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u Školi svaki u svom djelokrugu rada, u području zaštite od požara imaju posebne obveze. </w:t>
      </w:r>
    </w:p>
    <w:p w:rsidR="00322C71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Obveze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="00FD6CB1">
        <w:rPr>
          <w:rFonts w:ascii="Times New Roman" w:hAnsi="Times New Roman" w:cs="Times New Roman"/>
          <w:sz w:val="24"/>
          <w:szCs w:val="24"/>
        </w:rPr>
        <w:t xml:space="preserve">a navedenih u članku </w:t>
      </w:r>
      <w:r w:rsidR="00322C71" w:rsidRPr="00322C7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D6568">
        <w:rPr>
          <w:rFonts w:ascii="Times New Roman" w:hAnsi="Times New Roman" w:cs="Times New Roman"/>
          <w:sz w:val="24"/>
          <w:szCs w:val="24"/>
        </w:rPr>
        <w:t xml:space="preserve">ovog Pravilnika čine dio sustava za organiziranje i provođenje zaštite od požara. U svezi s provedbom mjera zaštite od požara tijela i </w:t>
      </w:r>
      <w:r w:rsidR="00FC1E3F"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Škole imaju </w:t>
      </w:r>
      <w:r w:rsidR="00322C71">
        <w:rPr>
          <w:rFonts w:ascii="Times New Roman" w:hAnsi="Times New Roman" w:cs="Times New Roman"/>
          <w:sz w:val="24"/>
          <w:szCs w:val="24"/>
        </w:rPr>
        <w:t xml:space="preserve">obveze i odgovornosti određene Zakonom, podzakonskim aktima,  općim i posebnim aktima Škole. </w:t>
      </w: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Provedba mjera zaštite od požara u Školi u obvezi je ravnatelja.</w:t>
      </w: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Ravnatelj: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osigurava izvršavanje propisanih </w:t>
      </w:r>
      <w:r w:rsidR="00725189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mjera i </w:t>
      </w: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obveza iz područja zaštite od požara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nadzire provođenje propisanih mjera zaštite od požara</w:t>
      </w:r>
    </w:p>
    <w:p w:rsidR="00BF3366" w:rsidRPr="002D6568" w:rsidRDefault="00725189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upoznaje radnike </w:t>
      </w:r>
      <w:r w:rsidR="00BF3366"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s mjerama zaštite od požara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udaljuje s radnog mjesta svakog radnika koji pri obavljanju poslova ne provodi i primjenjuje potrebne mjere zaštite od požara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ako za vrijeme rada utvrdi da postoji izravna opasnost za nastanak požara ili se rad izvodi na način suprotan pravilima zaštite od požara, prekinut će takav rad  </w:t>
      </w:r>
    </w:p>
    <w:p w:rsidR="00BF3366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skrbi o</w:t>
      </w:r>
      <w:r w:rsidR="00725189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osiguravanju i </w:t>
      </w: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rasporedu opreme za zaštitu od požara</w:t>
      </w:r>
    </w:p>
    <w:p w:rsidR="00725189" w:rsidRDefault="00725189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hAnsi="Times New Roman" w:cs="Times New Roman"/>
          <w:sz w:val="24"/>
          <w:szCs w:val="24"/>
        </w:rPr>
        <w:t>skrbi o osiguranju sredstava i opreme za dojavu, gašenje i sprječavanje pož</w:t>
      </w:r>
      <w:r>
        <w:rPr>
          <w:rFonts w:ascii="Times New Roman" w:hAnsi="Times New Roman" w:cs="Times New Roman"/>
          <w:sz w:val="24"/>
          <w:szCs w:val="24"/>
        </w:rPr>
        <w:t>ara</w:t>
      </w:r>
    </w:p>
    <w:p w:rsidR="00725189" w:rsidRPr="002D6568" w:rsidRDefault="00725189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osigurava upoznavanje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>učenika s opasnostima od požara u Školi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provodi rješenja inspektora za zaštitu od požara i donosi potrebne mjere za otklanjanje nedostataka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utvrđuje postupanje osoba koje borave u Školi kod nastanka požara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organizira spašavanje radnika i drugih osoba u Školi u slučaju izbijanja požara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izvješćuje prema potrebi osnivača Škole</w:t>
      </w:r>
      <w:r w:rsidR="00725189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i Školski odbor </w:t>
      </w: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o poduzetim mjerama zaštite od požara</w:t>
      </w:r>
    </w:p>
    <w:p w:rsidR="00BF3366" w:rsidRPr="002D6568" w:rsidRDefault="00BF3366" w:rsidP="00BF3366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lastRenderedPageBreak/>
        <w:t>obavlja ostale poslove u skladu s zakonom i podzakonskim aktima u svezi zaštite od požara.</w:t>
      </w:r>
    </w:p>
    <w:p w:rsidR="00BE3170" w:rsidRPr="002D6568" w:rsidRDefault="00725189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16CF8">
        <w:rPr>
          <w:rFonts w:ascii="Times New Roman" w:hAnsi="Times New Roman" w:cs="Times New Roman"/>
          <w:sz w:val="24"/>
          <w:szCs w:val="24"/>
        </w:rPr>
        <w:t>adnik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 iz članka </w:t>
      </w:r>
      <w:r w:rsidR="00322C71" w:rsidRPr="00322C7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 ovoga pravilnika:</w:t>
      </w:r>
    </w:p>
    <w:p w:rsidR="00BE3170" w:rsidRPr="002D6568" w:rsidRDefault="001A5E35" w:rsidP="007852C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skrbi o provođenju mjera i unapređenja stanja zaštite od požara </w:t>
      </w:r>
    </w:p>
    <w:p w:rsidR="00BE3170" w:rsidRPr="002D6568" w:rsidRDefault="001A5E35" w:rsidP="007852C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ispituje podatke o uporabi sredstava koja su u svezi sa zaštitom od požara</w:t>
      </w:r>
    </w:p>
    <w:p w:rsidR="00BE3170" w:rsidRPr="002D6568" w:rsidRDefault="001A5E35" w:rsidP="007852C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neposredno nadzire rad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čiji su poslovi u svezi sa zaštitom od požara </w:t>
      </w:r>
    </w:p>
    <w:p w:rsidR="00BE3170" w:rsidRPr="002D6568" w:rsidRDefault="001A5E35" w:rsidP="007852C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izvješćuje ravnatelja o uočenim problemima, nepravilnostima i propustima </w:t>
      </w:r>
    </w:p>
    <w:p w:rsidR="00BE3170" w:rsidRPr="002D6568" w:rsidRDefault="001A5E35" w:rsidP="007852C5">
      <w:pPr>
        <w:pStyle w:val="Odlomakpopisa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obavlja druge poslove koji su u svezi s organiziranjem zaštite od požara utvrđene propisima i općim aktima Škole.</w:t>
      </w:r>
    </w:p>
    <w:p w:rsidR="00BE3170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FC1E3F"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7852C5" w:rsidRPr="002D6568">
        <w:rPr>
          <w:rFonts w:ascii="Times New Roman" w:hAnsi="Times New Roman" w:cs="Times New Roman"/>
          <w:sz w:val="24"/>
          <w:szCs w:val="24"/>
        </w:rPr>
        <w:t xml:space="preserve">Škole su obvezni: </w:t>
      </w:r>
    </w:p>
    <w:p w:rsidR="00BE3170" w:rsidRPr="002D6568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prisustvovati teoretskoj i praktičnoj obuci iz zaštite od požara i gašenja požara, te spašavanja ljudi i imovine ugroženih požarom, </w:t>
      </w:r>
    </w:p>
    <w:p w:rsidR="00BE3170" w:rsidRPr="002D6568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koristiti samo ispravna oruđa za rad koje pokreće električna energija, </w:t>
      </w:r>
    </w:p>
    <w:p w:rsidR="00BE3170" w:rsidRPr="002D6568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svaki u svom djelokrugu rada obavljati poslove s dužnom pažnjom, primjenjujući mjere zaštite od požara u skladu s priznatim i u praksi usvojenim pravilima zaštite i odredbama ovog Pravilnika, </w:t>
      </w:r>
    </w:p>
    <w:p w:rsidR="00BE3170" w:rsidRPr="002D6568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poznavati raspored stabilnih uređaja i aparata za gašenje požara u dijelu građevine koje koriste,</w:t>
      </w:r>
    </w:p>
    <w:p w:rsidR="00CE738F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738F">
        <w:rPr>
          <w:rFonts w:ascii="Times New Roman" w:hAnsi="Times New Roman" w:cs="Times New Roman"/>
          <w:sz w:val="24"/>
          <w:szCs w:val="24"/>
        </w:rPr>
        <w:t xml:space="preserve">odmah poduzeti odgovarajuće mjere za uklanjanje svake pojave ili nedostatka koji predstavlja opasnost od požara i o tome odmah obavijestiti ravnatelja </w:t>
      </w:r>
    </w:p>
    <w:p w:rsidR="00BE3170" w:rsidRPr="00CE738F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E738F">
        <w:rPr>
          <w:rFonts w:ascii="Times New Roman" w:hAnsi="Times New Roman" w:cs="Times New Roman"/>
          <w:sz w:val="24"/>
          <w:szCs w:val="24"/>
        </w:rPr>
        <w:t xml:space="preserve">sudjelovati u gašenju požara i spašavanju ljudi i imovine ugroženih požarom, </w:t>
      </w:r>
    </w:p>
    <w:p w:rsidR="00BE3170" w:rsidRDefault="001A5E35" w:rsidP="007852C5">
      <w:pPr>
        <w:pStyle w:val="Odlomakpopis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obavljati druge poslove i ispunjavati obveze utvrđene propisima, planovima i općim aktima Škole. </w:t>
      </w:r>
    </w:p>
    <w:p w:rsidR="00CE738F" w:rsidRPr="00B4323C" w:rsidRDefault="00CE738F" w:rsidP="00CE738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E3170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VI. OBVEZE I ODGOVORNOSTI OSOBA S POSEBNIM OVLASTIMA U PROVEDBI MJERA ZAŠTITE OD POŽARA </w:t>
      </w:r>
    </w:p>
    <w:p w:rsidR="00FD6CB1" w:rsidRDefault="00FD6CB1" w:rsidP="009E6D8A">
      <w:pPr>
        <w:rPr>
          <w:rFonts w:ascii="Times New Roman" w:hAnsi="Times New Roman" w:cs="Times New Roman"/>
          <w:b/>
          <w:sz w:val="24"/>
          <w:szCs w:val="24"/>
        </w:rPr>
      </w:pPr>
    </w:p>
    <w:p w:rsidR="00BE3170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3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BE3170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Za provedbu mjera zaštite od požara ovlašten je i odgovoran ravnatelj. </w:t>
      </w:r>
    </w:p>
    <w:p w:rsidR="00BE3170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Ravnatelj je ovlašten i odgovoran za organiziranje zaštite od požara prema propisima, planovima i aktima iz područja zaštite od požara.</w:t>
      </w:r>
    </w:p>
    <w:p w:rsidR="007852C5" w:rsidRPr="002D6568" w:rsidRDefault="007852C5" w:rsidP="00DC77DC">
      <w:pPr>
        <w:rPr>
          <w:rFonts w:ascii="Times New Roman" w:hAnsi="Times New Roman" w:cs="Times New Roman"/>
          <w:sz w:val="24"/>
          <w:szCs w:val="24"/>
        </w:rPr>
      </w:pPr>
    </w:p>
    <w:p w:rsidR="00BE3170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 VII. USTROJSTVO I NAČIN OBAVLJANJA UNUTARNJE KONTROLE PROVEDBE MJERA ZAŠTITE OD POŽARA</w:t>
      </w:r>
    </w:p>
    <w:p w:rsidR="00FD6CB1" w:rsidRDefault="00FD6CB1" w:rsidP="009E6D8A">
      <w:pPr>
        <w:rPr>
          <w:rFonts w:ascii="Times New Roman" w:hAnsi="Times New Roman" w:cs="Times New Roman"/>
          <w:b/>
          <w:sz w:val="24"/>
          <w:szCs w:val="24"/>
        </w:rPr>
      </w:pPr>
    </w:p>
    <w:p w:rsidR="00BE3170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4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Školi </w:t>
      </w:r>
      <w:r w:rsidR="00725189">
        <w:rPr>
          <w:rFonts w:ascii="Times New Roman" w:hAnsi="Times New Roman" w:cs="Times New Roman"/>
          <w:sz w:val="24"/>
          <w:szCs w:val="24"/>
        </w:rPr>
        <w:t xml:space="preserve"> se provodi </w:t>
      </w:r>
      <w:r w:rsidRPr="002D6568">
        <w:rPr>
          <w:rFonts w:ascii="Times New Roman" w:hAnsi="Times New Roman" w:cs="Times New Roman"/>
          <w:sz w:val="24"/>
          <w:szCs w:val="24"/>
        </w:rPr>
        <w:t xml:space="preserve"> kontrola glede provedbe mjera zaštite od požara na prostorima i u prostorijama koje škola koristi. 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Unutarnju kontrolu provedbe mjera zaštite od požara obavlja ravnatelj na nivou ustanove i svaki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 na svome radnom mjestu. 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Unutarnja kontrola provodi se na način: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a) neposrednim izvidom provode li se mjere zaštite od požara u pojedinim radnim prostorima i prostorijama, kako je to navedeno u odredbama ovog Pravilnika, 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b) upozoriti na uočene nedostatke i zatražiti da se ti nedostaci odmah uklone, 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c) pregledati stanje opreme i sredstava za gašenje požara, 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d) pisanim putem izvijestiti ravnatelja Škole o uočenim nedostacima koji će dalje poduzeti odgovarajuće mjere za uklanjanje uočenih nedostataka. </w:t>
      </w:r>
    </w:p>
    <w:p w:rsidR="007852C5" w:rsidRPr="002D6568" w:rsidRDefault="007852C5" w:rsidP="00DC77DC">
      <w:pPr>
        <w:rPr>
          <w:rFonts w:ascii="Times New Roman" w:hAnsi="Times New Roman" w:cs="Times New Roman"/>
          <w:sz w:val="24"/>
          <w:szCs w:val="24"/>
        </w:rPr>
      </w:pPr>
    </w:p>
    <w:p w:rsidR="00F36FD7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 VIII. NAČIN UPOZNAVANJA RADNIKA PRILIKOM STUPANJA NA RAD ILI RASPOREDA S JEDNOG RADNOG MJESTA NA DRUGO O OPASNOSTIMA OD POŽARA NA TOM RADNOM MJESTU SA MJERAMA ZAŠTITE OD POŽARA TE VOĐENJE EVIDENCIJE O TOME </w:t>
      </w:r>
    </w:p>
    <w:p w:rsidR="00F36FD7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5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Ravnatelj</w:t>
      </w:r>
      <w:r w:rsidR="00CE738F">
        <w:rPr>
          <w:rFonts w:ascii="Times New Roman" w:hAnsi="Times New Roman" w:cs="Times New Roman"/>
          <w:sz w:val="24"/>
          <w:szCs w:val="24"/>
        </w:rPr>
        <w:t xml:space="preserve">, radnik iz Članka </w:t>
      </w:r>
      <w:r w:rsidR="00322C71" w:rsidRPr="00322C7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CE738F">
        <w:rPr>
          <w:rFonts w:ascii="Times New Roman" w:hAnsi="Times New Roman" w:cs="Times New Roman"/>
          <w:sz w:val="24"/>
          <w:szCs w:val="24"/>
        </w:rPr>
        <w:t xml:space="preserve">  ovog Pravilnika </w:t>
      </w:r>
      <w:r w:rsidRPr="002D6568">
        <w:rPr>
          <w:rFonts w:ascii="Times New Roman" w:hAnsi="Times New Roman" w:cs="Times New Roman"/>
          <w:sz w:val="24"/>
          <w:szCs w:val="24"/>
        </w:rPr>
        <w:t xml:space="preserve">ili </w:t>
      </w:r>
      <w:r w:rsidR="007852C5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016CF8">
        <w:rPr>
          <w:rFonts w:ascii="Times New Roman" w:hAnsi="Times New Roman" w:cs="Times New Roman"/>
          <w:sz w:val="24"/>
          <w:szCs w:val="24"/>
        </w:rPr>
        <w:t xml:space="preserve"> </w:t>
      </w:r>
      <w:r w:rsidR="00CE738F">
        <w:rPr>
          <w:rFonts w:ascii="Times New Roman" w:hAnsi="Times New Roman" w:cs="Times New Roman"/>
          <w:sz w:val="24"/>
          <w:szCs w:val="24"/>
        </w:rPr>
        <w:t>tajnik preko odgovarajućih Pravilnika duž</w:t>
      </w:r>
      <w:r w:rsidRPr="002D6568">
        <w:rPr>
          <w:rFonts w:ascii="Times New Roman" w:hAnsi="Times New Roman" w:cs="Times New Roman"/>
          <w:sz w:val="24"/>
          <w:szCs w:val="24"/>
        </w:rPr>
        <w:t>n</w:t>
      </w:r>
      <w:r w:rsidR="00CE738F">
        <w:rPr>
          <w:rFonts w:ascii="Times New Roman" w:hAnsi="Times New Roman" w:cs="Times New Roman"/>
          <w:sz w:val="24"/>
          <w:szCs w:val="24"/>
        </w:rPr>
        <w:t xml:space="preserve">i su </w:t>
      </w:r>
      <w:r w:rsidR="00016CF8">
        <w:rPr>
          <w:rFonts w:ascii="Times New Roman" w:hAnsi="Times New Roman" w:cs="Times New Roman"/>
          <w:sz w:val="24"/>
          <w:szCs w:val="24"/>
        </w:rPr>
        <w:t>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e Škole prigodom stupanja na rad upoznati s opasnostima od požara ili mogućnosti eksplozije na konkretnom radnom mjestu. </w:t>
      </w:r>
    </w:p>
    <w:p w:rsidR="00F36FD7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Svi</w:t>
      </w:r>
      <w:r w:rsidR="007852C5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FC1E3F"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Škole moraju biti upoznati s mjestom na kojemu se nalazi glavni ventil za otvaranje-zatvaranje vode u objektu te glavna sklopka za isključivanje električne energije. </w:t>
      </w:r>
    </w:p>
    <w:p w:rsidR="009647FD" w:rsidRDefault="009647FD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Glavna sklopka za isključivanje električne energije  se nalazi u radionici domara – kućnog majstora. </w:t>
      </w:r>
    </w:p>
    <w:p w:rsidR="009647FD" w:rsidRPr="002D6568" w:rsidRDefault="009647FD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Glavni ventil za otvaranje – zatvaranje vode nalazi se na cesti – ulica Ante Šupuka – sa lijeve strane kad se izlazi iz Škole. </w:t>
      </w:r>
    </w:p>
    <w:p w:rsidR="00F36FD7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6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F36FD7" w:rsidRPr="002D6568" w:rsidRDefault="00FC1E3F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Škole dužni su uključiti se u osposobljavanje prema propisima i načinu osposobljavanja pučanstva za provedbu preventivnih mjera zaštite od požara, gašenje požara i spašavanje ljudi i imovine ugroženih požarom. </w:t>
      </w:r>
    </w:p>
    <w:p w:rsidR="00F36FD7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Raspored upućivanja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na osposobljavanje iz stavka 1. ovoga članka utvrđuje ravnatelj. Preslika isprave o osposobljenosti iz stavka 1. ovoga članka čuva se u dosjeu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a. </w:t>
      </w:r>
    </w:p>
    <w:p w:rsidR="00F36FD7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7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U okviru izvođenja obrazovnih programa</w:t>
      </w:r>
      <w:r w:rsidR="00837DFC" w:rsidRPr="002D6568">
        <w:rPr>
          <w:rFonts w:ascii="Times New Roman" w:hAnsi="Times New Roman" w:cs="Times New Roman"/>
          <w:sz w:val="24"/>
          <w:szCs w:val="24"/>
        </w:rPr>
        <w:t xml:space="preserve"> (satovi razrednika i sl. )</w:t>
      </w:r>
      <w:r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F36FD7" w:rsidRPr="002D6568">
        <w:rPr>
          <w:rFonts w:ascii="Times New Roman" w:hAnsi="Times New Roman" w:cs="Times New Roman"/>
          <w:sz w:val="24"/>
          <w:szCs w:val="24"/>
        </w:rPr>
        <w:t xml:space="preserve">nastavnici </w:t>
      </w:r>
      <w:r w:rsidRPr="002D6568">
        <w:rPr>
          <w:rFonts w:ascii="Times New Roman" w:hAnsi="Times New Roman" w:cs="Times New Roman"/>
          <w:sz w:val="24"/>
          <w:szCs w:val="24"/>
        </w:rPr>
        <w:t xml:space="preserve">i stručni suradnici Škole imaju stalnu zadaću upoznati učenike s općim mjerama zaštite od požara te mjerama zaštite od požara u Školi. </w:t>
      </w:r>
    </w:p>
    <w:p w:rsidR="00D36F2C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IX. UPOZNAVANJE </w:t>
      </w:r>
      <w:r w:rsidR="00016CF8"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 RADNIK</w:t>
      </w: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A ZA RUKOVANJE PRIRUČNOM OPREMOM I SREDSTVIMA ZA DOJAVU I GAŠENJE POČETNIH POŽARA, PERIODIČNE PROVJERE ZNANJA I VOĐENJE EVIDENCIJE O TOME </w:t>
      </w: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8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Za upoznavanje </w:t>
      </w:r>
      <w:r w:rsidR="00837DF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za rukovanje priručnom opremom i sredstvima za dojavu i gašenje početnih požara obvezan je i odgovoran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 iz članka 8. ovoga pravilnika. </w:t>
      </w:r>
    </w:p>
    <w:p w:rsidR="00D36F2C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Upoznavanje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>a prema stavku 1. provodi se dostavom odgovarajućih pisanih obavijesti i neposredno.</w:t>
      </w:r>
    </w:p>
    <w:p w:rsidR="00327B13" w:rsidRPr="002D6568" w:rsidRDefault="00327B13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Periodična provjera prov</w:t>
      </w:r>
      <w:r w:rsidR="00CE738F">
        <w:rPr>
          <w:rFonts w:ascii="Times New Roman" w:hAnsi="Times New Roman" w:cs="Times New Roman"/>
          <w:sz w:val="24"/>
          <w:szCs w:val="24"/>
        </w:rPr>
        <w:t xml:space="preserve">odi se prema Odluci ravnatelja u dogovoru sa radnikom iz Članka  Pravilnika. </w:t>
      </w:r>
    </w:p>
    <w:p w:rsidR="00837DFC" w:rsidRPr="002D6568" w:rsidRDefault="00837DFC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F2C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 X. OSPOSOBLJAVANJE </w:t>
      </w:r>
      <w:r w:rsidR="00016CF8"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 RADNIK</w:t>
      </w: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A ZA RAD NA RADNIM MJESTIMA S POVEĆANIM OPASNOSTIMA ZA NASTANAK I MOGUĆE POSLJEDICE OD POŽARA ILI EKSPLOZIJE I VOĐENJE EVIDENCIJE O TOME </w:t>
      </w:r>
    </w:p>
    <w:p w:rsidR="00B4323C" w:rsidRDefault="00B4323C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1</w:t>
      </w:r>
      <w:r w:rsidR="00322C71">
        <w:rPr>
          <w:rFonts w:ascii="Times New Roman" w:hAnsi="Times New Roman" w:cs="Times New Roman"/>
          <w:sz w:val="24"/>
          <w:szCs w:val="24"/>
        </w:rPr>
        <w:t>9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FC1E3F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koji rade na radnim mjestima s povećanim opasnostima osposobljavaju se u svezi s možebitnim nastankom požara i njegovim posljedicama ili eksplozijama prije stupanja na rad.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Osposobljavanje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iz stavka 1. ovoga članka provodi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 iz članka 8. ovoga pravilnika i prema potrebi drugi stručnjaci. </w:t>
      </w:r>
    </w:p>
    <w:p w:rsidR="00FD6CB1" w:rsidRDefault="00FD6CB1" w:rsidP="00DC77DC">
      <w:pPr>
        <w:rPr>
          <w:rFonts w:ascii="Times New Roman" w:hAnsi="Times New Roman" w:cs="Times New Roman"/>
          <w:sz w:val="24"/>
          <w:szCs w:val="24"/>
        </w:rPr>
      </w:pPr>
    </w:p>
    <w:p w:rsidR="00D36F2C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XI. SLUŽBE I OSOBE ZADUŽENE ZA ODRŽAVANJE U ISPRAVNOM STANJU OPREME I SREDSTAVA ZA DOJAVU I GAŠENJE POŽARA </w:t>
      </w: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20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Održavanje u ispravnom stanju opreme i sredstava za dojavu i ga</w:t>
      </w:r>
      <w:r w:rsidR="00FC1E3F">
        <w:rPr>
          <w:rFonts w:ascii="Times New Roman" w:hAnsi="Times New Roman" w:cs="Times New Roman"/>
          <w:sz w:val="24"/>
          <w:szCs w:val="24"/>
        </w:rPr>
        <w:t xml:space="preserve">šenje požara dužnost je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iz članka </w:t>
      </w:r>
      <w:r w:rsidR="00322C71" w:rsidRPr="00322C7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D6568">
        <w:rPr>
          <w:rFonts w:ascii="Times New Roman" w:hAnsi="Times New Roman" w:cs="Times New Roman"/>
          <w:sz w:val="24"/>
          <w:szCs w:val="24"/>
        </w:rPr>
        <w:t xml:space="preserve">. ovoga Pravilnika. </w:t>
      </w: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>Članak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1A5E35" w:rsidRPr="002D6568">
        <w:rPr>
          <w:rFonts w:ascii="Times New Roman" w:hAnsi="Times New Roman" w:cs="Times New Roman"/>
          <w:sz w:val="24"/>
          <w:szCs w:val="24"/>
        </w:rPr>
        <w:t>1.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Oprema (aparati) za dojavu požara treba se postaviti, održavati i rabiti prema odredbama Pravilnika o sustavima za dojavu požara. </w:t>
      </w:r>
    </w:p>
    <w:p w:rsidR="00725189" w:rsidRDefault="00725189" w:rsidP="00B760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60CB" w:rsidRPr="002D6568" w:rsidRDefault="009E6D8A" w:rsidP="009E6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22</w:t>
      </w:r>
      <w:r w:rsidR="00B760CB" w:rsidRPr="002D6568">
        <w:rPr>
          <w:rFonts w:ascii="Times New Roman" w:hAnsi="Times New Roman" w:cs="Times New Roman"/>
          <w:sz w:val="24"/>
          <w:szCs w:val="24"/>
        </w:rPr>
        <w:t>.</w:t>
      </w:r>
    </w:p>
    <w:p w:rsidR="00B760CB" w:rsidRPr="002D6568" w:rsidRDefault="00B760CB" w:rsidP="00B760CB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Hidranti i hidrantna mreža trebaju se redovno održavati tako da se:</w:t>
      </w:r>
    </w:p>
    <w:p w:rsidR="00B760CB" w:rsidRPr="002D6568" w:rsidRDefault="00B760CB" w:rsidP="00B760CB">
      <w:pPr>
        <w:pStyle w:val="Tijeloteksta2"/>
        <w:numPr>
          <w:ilvl w:val="0"/>
          <w:numId w:val="3"/>
        </w:numPr>
        <w:spacing w:after="0" w:line="240" w:lineRule="auto"/>
        <w:ind w:right="-4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svi hidranti obilježe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oznakama</w:t>
      </w:r>
    </w:p>
    <w:p w:rsidR="00B760CB" w:rsidRPr="002D6568" w:rsidRDefault="00B760CB" w:rsidP="00B760C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podzemni hidranti osiguraju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propisanim poklopcem,</w:t>
      </w:r>
      <w:r w:rsidRPr="002D6568">
        <w:rPr>
          <w:rFonts w:ascii="Times New Roman" w:hAnsi="Times New Roman" w:cs="Times New Roman"/>
          <w:sz w:val="24"/>
          <w:szCs w:val="24"/>
        </w:rPr>
        <w:t xml:space="preserve"> a zidni hidranti osiguraju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ormarićima</w:t>
      </w:r>
    </w:p>
    <w:p w:rsidR="00B760CB" w:rsidRPr="002D6568" w:rsidRDefault="00B760CB" w:rsidP="00B760C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svaki zidni hidrant kompletira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s jednim do dva kotura</w:t>
      </w:r>
      <w:r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eastAsia="Calibri" w:hAnsi="Times New Roman" w:cs="Times New Roman"/>
          <w:sz w:val="24"/>
          <w:szCs w:val="24"/>
        </w:rPr>
        <w:t>vatrogasnih cijevi promjera 52 mm, s mlaznicom</w:t>
      </w:r>
    </w:p>
    <w:p w:rsidR="00B760CB" w:rsidRPr="002D6568" w:rsidRDefault="00B760CB" w:rsidP="00B760C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najmanje jedanput mjesečno </w:t>
      </w:r>
      <w:r w:rsidRPr="002D6568">
        <w:rPr>
          <w:rFonts w:ascii="Times New Roman" w:hAnsi="Times New Roman" w:cs="Times New Roman"/>
          <w:sz w:val="24"/>
          <w:szCs w:val="24"/>
        </w:rPr>
        <w:t>provjeri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>dostupnost svih hidranata</w:t>
      </w:r>
      <w:r w:rsidRPr="002D6568">
        <w:rPr>
          <w:rFonts w:ascii="Times New Roman" w:eastAsia="Calibri" w:hAnsi="Times New Roman" w:cs="Times New Roman"/>
          <w:sz w:val="24"/>
          <w:szCs w:val="24"/>
        </w:rPr>
        <w:t>, a otkla</w:t>
      </w:r>
      <w:r w:rsidRPr="002D6568">
        <w:rPr>
          <w:rFonts w:ascii="Times New Roman" w:hAnsi="Times New Roman" w:cs="Times New Roman"/>
          <w:sz w:val="24"/>
          <w:szCs w:val="24"/>
        </w:rPr>
        <w:t>njanje uočenih kvarova povjeri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stručnoj osobi</w:t>
      </w:r>
    </w:p>
    <w:p w:rsidR="00B760CB" w:rsidRPr="002D6568" w:rsidRDefault="00B760CB" w:rsidP="00B760C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za sve hidrante </w:t>
      </w:r>
      <w:r w:rsidRPr="002D6568">
        <w:rPr>
          <w:rFonts w:ascii="Times New Roman" w:hAnsi="Times New Roman" w:cs="Times New Roman"/>
          <w:sz w:val="24"/>
          <w:szCs w:val="24"/>
        </w:rPr>
        <w:t>osigura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tipska spojnica promjera 52 te nastavak istih  dimenzija</w:t>
      </w:r>
    </w:p>
    <w:p w:rsidR="00B760CB" w:rsidRPr="002D6568" w:rsidRDefault="00B760CB" w:rsidP="00B760C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postavi</w:t>
      </w:r>
      <w:r w:rsidRPr="002D6568">
        <w:rPr>
          <w:rFonts w:ascii="Times New Roman" w:eastAsia="Calibri" w:hAnsi="Times New Roman" w:cs="Times New Roman"/>
          <w:sz w:val="24"/>
          <w:szCs w:val="24"/>
        </w:rPr>
        <w:t xml:space="preserve"> vidna oznaka gdje se nalazi ventil  za zatvaranje i otvaranje</w:t>
      </w:r>
      <w:r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eastAsia="Calibri" w:hAnsi="Times New Roman" w:cs="Times New Roman"/>
          <w:sz w:val="24"/>
          <w:szCs w:val="24"/>
        </w:rPr>
        <w:t>vode u građevini.</w:t>
      </w:r>
    </w:p>
    <w:p w:rsidR="00B760CB" w:rsidRPr="002D6568" w:rsidRDefault="00B760CB" w:rsidP="00DC77DC">
      <w:pPr>
        <w:rPr>
          <w:rFonts w:ascii="Times New Roman" w:hAnsi="Times New Roman" w:cs="Times New Roman"/>
          <w:sz w:val="24"/>
          <w:szCs w:val="24"/>
        </w:rPr>
      </w:pP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2</w:t>
      </w:r>
      <w:r w:rsidR="00322C71">
        <w:rPr>
          <w:rFonts w:ascii="Times New Roman" w:hAnsi="Times New Roman" w:cs="Times New Roman"/>
          <w:sz w:val="24"/>
          <w:szCs w:val="24"/>
        </w:rPr>
        <w:t>3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Vatrogasni aparati moraju biti postavljeni na uočljivim lako dostupnim mjestima, u blizini mjesta, u blizini mogućeg izbijanja požara. Prijenosni aparati ne smiju biti postavljeni tako da im ručka za nošenje bude u visini iznad 1.5 m.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Vatrogasni aparati moraju se stalno održavati. Održavanje vatrogasnih aparata obuhvaća: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- redovni pregled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periodični pregled </w:t>
      </w:r>
    </w:p>
    <w:p w:rsidR="00BF3366" w:rsidRPr="002D6568" w:rsidRDefault="00BF3366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</w:t>
      </w:r>
      <w:r w:rsidR="00322C71">
        <w:rPr>
          <w:rFonts w:ascii="Times New Roman" w:hAnsi="Times New Roman" w:cs="Times New Roman"/>
          <w:sz w:val="24"/>
          <w:szCs w:val="24"/>
        </w:rPr>
        <w:t>k</w:t>
      </w:r>
      <w:r w:rsidRPr="002D6568">
        <w:rPr>
          <w:rFonts w:ascii="Times New Roman" w:hAnsi="Times New Roman" w:cs="Times New Roman"/>
          <w:sz w:val="24"/>
          <w:szCs w:val="24"/>
        </w:rPr>
        <w:t>ontrolno ispitivanje vatrogasnih aparata</w:t>
      </w: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2</w:t>
      </w:r>
      <w:r w:rsidR="00322C71">
        <w:rPr>
          <w:rFonts w:ascii="Times New Roman" w:hAnsi="Times New Roman" w:cs="Times New Roman"/>
          <w:sz w:val="24"/>
          <w:szCs w:val="24"/>
        </w:rPr>
        <w:t>4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Redoviti pregled vatrogasnih aparata obavlja se najmanje jedanput u tri mjeseca, a provodi ga Škola samostalno prema uputi proizvođača.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Redovitim se pregledom utvrđuje: </w:t>
      </w:r>
    </w:p>
    <w:p w:rsidR="00D36F2C" w:rsidRPr="002D6568" w:rsidRDefault="00D36F2C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-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 označenost, uočljivost i dostupnost vatrogasnog aparata - opće stanje vatrogasnog aparata - kompletnost vatrogasnog aparata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stanje plombe zatvarača odnosno ventila vatrogasnog aparata.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Redovni pregled vatrogasnih aparata obavlja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 iz </w:t>
      </w:r>
      <w:r w:rsidR="009647FD">
        <w:rPr>
          <w:rFonts w:ascii="Times New Roman" w:hAnsi="Times New Roman" w:cs="Times New Roman"/>
          <w:sz w:val="24"/>
          <w:szCs w:val="24"/>
        </w:rPr>
        <w:t xml:space="preserve"> Čl</w:t>
      </w:r>
      <w:r w:rsidRPr="002D6568">
        <w:rPr>
          <w:rFonts w:ascii="Times New Roman" w:hAnsi="Times New Roman" w:cs="Times New Roman"/>
          <w:sz w:val="24"/>
          <w:szCs w:val="24"/>
        </w:rPr>
        <w:t xml:space="preserve">anka </w:t>
      </w:r>
      <w:r w:rsidR="00322C71" w:rsidRPr="00322C71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D6568">
        <w:rPr>
          <w:rFonts w:ascii="Times New Roman" w:hAnsi="Times New Roman" w:cs="Times New Roman"/>
          <w:sz w:val="24"/>
          <w:szCs w:val="24"/>
        </w:rPr>
        <w:t xml:space="preserve">ovoga pravilnika.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Uočene nedostatke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 treba sam otkloniti. Ako to nije moguće, otklanjanje nedostatka treba povjeriti stručnoj osobi. </w:t>
      </w:r>
    </w:p>
    <w:p w:rsidR="009647FD" w:rsidRDefault="009647FD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2</w:t>
      </w:r>
      <w:r w:rsidR="00322C71">
        <w:rPr>
          <w:rFonts w:ascii="Times New Roman" w:hAnsi="Times New Roman" w:cs="Times New Roman"/>
          <w:sz w:val="24"/>
          <w:szCs w:val="24"/>
        </w:rPr>
        <w:t>5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Periodični pregled vatrogasnih aparata obavlja se najmanje jednom godišnje, a ovisno o uvjetima smještaja i češće, te nakon svakog aktiviranja ili uočenog nedostatka na vatrogasnom aparatu. Periodični pregled vatrogasnih aparata povjerava se ovlaštenoj pravnoj osobi ili obrtniku.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Nakon izvršenog periodičnog pregleda svaki aparat se označava propisanom naljepnicom. </w:t>
      </w:r>
    </w:p>
    <w:p w:rsidR="00BF3366" w:rsidRPr="002D6568" w:rsidRDefault="00BF3366" w:rsidP="00DC77DC">
      <w:pPr>
        <w:rPr>
          <w:rFonts w:ascii="Times New Roman" w:hAnsi="Times New Roman" w:cs="Times New Roman"/>
          <w:sz w:val="24"/>
          <w:szCs w:val="24"/>
        </w:rPr>
      </w:pPr>
    </w:p>
    <w:p w:rsidR="00BF3366" w:rsidRPr="002D6568" w:rsidRDefault="009E6D8A" w:rsidP="00BF3366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TW"/>
        </w:rPr>
      </w:pPr>
      <w:r w:rsidRPr="009E6D8A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 xml:space="preserve"> </w:t>
      </w:r>
      <w:r w:rsidR="00322C71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 xml:space="preserve"> 26</w:t>
      </w:r>
      <w:r w:rsidR="00BF3366" w:rsidRPr="002D6568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>.</w:t>
      </w: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Kontrolno ispitivanje vatrogasnih aparata obavlja se najmanje svake pete godine.</w:t>
      </w: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Kontrolnim ispitivanjem moraju biti obuhvaćeni svi vatrogasni aparati čiji je radni tlak</w:t>
      </w:r>
    </w:p>
    <w:p w:rsidR="00BF3366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manji od 25 bara i bočica s pogonskim plinom do 0.5 l.</w:t>
      </w: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Kontrolno ispitivanje vatrogasnih aparata starijih od 15 godina, osim aparata s CO2, obavlja</w:t>
      </w: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se svake dvije godine.</w:t>
      </w:r>
    </w:p>
    <w:p w:rsidR="00BF3366" w:rsidRPr="002D6568" w:rsidRDefault="009E6D8A" w:rsidP="00FD6CB1">
      <w:pPr>
        <w:pStyle w:val="Default"/>
        <w:jc w:val="center"/>
        <w:rPr>
          <w:rFonts w:ascii="Times New Roman" w:hAnsi="Times New Roman" w:cs="Times New Roman"/>
        </w:rPr>
      </w:pPr>
      <w:r w:rsidRPr="009E6D8A">
        <w:rPr>
          <w:rFonts w:ascii="Times New Roman" w:hAnsi="Times New Roman" w:cs="Times New Roman"/>
          <w:b/>
        </w:rPr>
        <w:t>Članak</w:t>
      </w:r>
      <w:r w:rsidR="00322C71">
        <w:rPr>
          <w:rFonts w:ascii="Times New Roman" w:hAnsi="Times New Roman" w:cs="Times New Roman"/>
          <w:b/>
        </w:rPr>
        <w:t xml:space="preserve"> 27. </w:t>
      </w:r>
    </w:p>
    <w:p w:rsidR="00BF3366" w:rsidRPr="002D6568" w:rsidRDefault="00BF3366" w:rsidP="00BF3366">
      <w:pPr>
        <w:pStyle w:val="Default"/>
        <w:jc w:val="both"/>
        <w:rPr>
          <w:rFonts w:ascii="Times New Roman" w:hAnsi="Times New Roman" w:cs="Times New Roman"/>
        </w:rPr>
      </w:pPr>
    </w:p>
    <w:p w:rsidR="00BF3366" w:rsidRPr="002D6568" w:rsidRDefault="00BF3366" w:rsidP="00BF3366">
      <w:pPr>
        <w:pStyle w:val="Default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Prostori koji se ne bi smjeli gasiti vodom, posebno se označavaju. </w:t>
      </w:r>
    </w:p>
    <w:p w:rsidR="00BF3366" w:rsidRPr="002D6568" w:rsidRDefault="00BF3366" w:rsidP="00BF3366">
      <w:pPr>
        <w:pStyle w:val="Default"/>
        <w:jc w:val="both"/>
        <w:rPr>
          <w:rFonts w:ascii="Times New Roman" w:hAnsi="Times New Roman" w:cs="Times New Roman"/>
        </w:rPr>
      </w:pPr>
    </w:p>
    <w:p w:rsidR="00725189" w:rsidRDefault="00725189" w:rsidP="00BF336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BF3366" w:rsidRPr="002D6568" w:rsidRDefault="009E6D8A" w:rsidP="00BF3366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E6D8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 xml:space="preserve"> </w:t>
      </w:r>
      <w:r w:rsidR="00322C71">
        <w:rPr>
          <w:rFonts w:ascii="Times New Roman" w:hAnsi="Times New Roman" w:cs="Times New Roman"/>
          <w:b/>
          <w:bCs/>
        </w:rPr>
        <w:t xml:space="preserve"> 28</w:t>
      </w:r>
      <w:r w:rsidR="00BF3366" w:rsidRPr="002D6568">
        <w:rPr>
          <w:rFonts w:ascii="Times New Roman" w:hAnsi="Times New Roman" w:cs="Times New Roman"/>
          <w:b/>
          <w:bCs/>
        </w:rPr>
        <w:t xml:space="preserve">. </w:t>
      </w:r>
    </w:p>
    <w:p w:rsidR="00BF3366" w:rsidRPr="002D6568" w:rsidRDefault="00BF3366" w:rsidP="00BF3366">
      <w:pPr>
        <w:pStyle w:val="Default"/>
        <w:jc w:val="center"/>
        <w:rPr>
          <w:rFonts w:ascii="Times New Roman" w:hAnsi="Times New Roman" w:cs="Times New Roman"/>
        </w:rPr>
      </w:pPr>
    </w:p>
    <w:p w:rsidR="00BF3366" w:rsidRPr="002D6568" w:rsidRDefault="00BF3366" w:rsidP="00BF3366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D6568">
        <w:rPr>
          <w:rFonts w:ascii="Times New Roman" w:eastAsia="Calibri" w:hAnsi="Times New Roman" w:cs="Times New Roman"/>
          <w:sz w:val="24"/>
          <w:szCs w:val="24"/>
        </w:rPr>
        <w:t>Škola  mora  imati ispravnu gromobransku instalaciju. Ispravnost instalacije, te mjerenja otpora uzemljenja, obavlja se svake tri godine.</w:t>
      </w:r>
    </w:p>
    <w:p w:rsidR="00BF3366" w:rsidRPr="002D6568" w:rsidRDefault="00BF3366" w:rsidP="00DC77DC">
      <w:pPr>
        <w:rPr>
          <w:rFonts w:ascii="Times New Roman" w:hAnsi="Times New Roman" w:cs="Times New Roman"/>
          <w:sz w:val="24"/>
          <w:szCs w:val="24"/>
        </w:rPr>
      </w:pPr>
    </w:p>
    <w:p w:rsidR="00D36F2C" w:rsidRPr="00B4323C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4323C">
        <w:rPr>
          <w:rFonts w:ascii="Times New Roman" w:hAnsi="Times New Roman" w:cs="Times New Roman"/>
          <w:b/>
          <w:i/>
          <w:sz w:val="24"/>
          <w:szCs w:val="24"/>
        </w:rPr>
        <w:t xml:space="preserve">XII. SLUŽBE I OSOBE ZADUŽENE ZA ODRŽAVANJE U ISPRAVNOM STANJU UREĐAJA I INSTALACIJA ČIJA NEISPRAVNOST MOŽE PROUZROČITI POŽAR ILI EKSPLOZIJU </w:t>
      </w:r>
    </w:p>
    <w:p w:rsidR="00D36F2C" w:rsidRPr="002D6568" w:rsidRDefault="009E6D8A" w:rsidP="00904C1B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A5E35" w:rsidRPr="002D6568">
        <w:rPr>
          <w:rFonts w:ascii="Times New Roman" w:hAnsi="Times New Roman" w:cs="Times New Roman"/>
          <w:sz w:val="24"/>
          <w:szCs w:val="24"/>
        </w:rPr>
        <w:t>2</w:t>
      </w:r>
      <w:r w:rsidR="00322C71">
        <w:rPr>
          <w:rFonts w:ascii="Times New Roman" w:hAnsi="Times New Roman" w:cs="Times New Roman"/>
          <w:sz w:val="24"/>
          <w:szCs w:val="24"/>
        </w:rPr>
        <w:t>9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D36F2C" w:rsidRPr="002D6568" w:rsidRDefault="00725189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</w:t>
      </w:r>
      <w:r w:rsidR="00FC1E3F">
        <w:rPr>
          <w:rFonts w:ascii="Times New Roman" w:hAnsi="Times New Roman" w:cs="Times New Roman"/>
          <w:sz w:val="24"/>
          <w:szCs w:val="24"/>
        </w:rPr>
        <w:t>radnici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Škole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dužni su redovno pratiti stanje uređaja i instalacija čija neispravnost može prouzročiti požar ili eksploziju prema procjeni ugroženosti od požara i eksplozije. </w:t>
      </w:r>
    </w:p>
    <w:p w:rsidR="00D36F2C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slučaju uočenih nepravilnosti </w:t>
      </w:r>
      <w:r w:rsidR="00327B13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dužni su </w:t>
      </w:r>
      <w:r w:rsidR="00327B13">
        <w:rPr>
          <w:rFonts w:ascii="Times New Roman" w:hAnsi="Times New Roman" w:cs="Times New Roman"/>
          <w:sz w:val="24"/>
          <w:szCs w:val="24"/>
        </w:rPr>
        <w:t xml:space="preserve">prijaviti ravnatelju koji će poduzeti daljnje korake te </w:t>
      </w:r>
      <w:r w:rsidRPr="002D6568">
        <w:rPr>
          <w:rFonts w:ascii="Times New Roman" w:hAnsi="Times New Roman" w:cs="Times New Roman"/>
          <w:sz w:val="24"/>
          <w:szCs w:val="24"/>
        </w:rPr>
        <w:t xml:space="preserve">zatražiti pomoć od stručnjaka za procjenu ugroženosti od požara i eksplozije i ovlaštenog servisa. </w:t>
      </w:r>
    </w:p>
    <w:p w:rsidR="00837DFC" w:rsidRPr="002D6568" w:rsidRDefault="00837DFC" w:rsidP="00DC77DC">
      <w:pPr>
        <w:rPr>
          <w:rFonts w:ascii="Times New Roman" w:hAnsi="Times New Roman" w:cs="Times New Roman"/>
          <w:sz w:val="24"/>
          <w:szCs w:val="24"/>
        </w:rPr>
      </w:pPr>
    </w:p>
    <w:p w:rsidR="00D36F2C" w:rsidRPr="000D7525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2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XIII. SLUŽBE I OSOBE ZADUŽENE ZA RAZRADU POSTUPAKA I PODUZIMANJA ODGOVARAJUĆIH ORGANIZACIJSKIH I TEHNIČKIH MJERA ZAŠTITE OD POŽARA U SLUČAJEVIMA PRIVREMENO POVEĆANOG POŽARNOG RIZIKA </w:t>
      </w:r>
    </w:p>
    <w:p w:rsidR="00D36F2C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30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U slučaju privremenog povećanja požarnog rizika, za cijelo vrijeme njegovog trajanja, poduzimaju se dodatne, organizacijske i tehničke mjere zaštite od požara koje uključuju primjenu odgovarajuće opreme i sredstva za gašenje, a prema potrebi i osiguranje vatrogasnog dežurstva.</w:t>
      </w:r>
    </w:p>
    <w:p w:rsidR="00CA581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31.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Potrebne mjere zaštite od požara u slučajevima privremeno povećanog požarnog rizika ovlaštena školska tijela dužna su se savjetovati sa stručnjacima i potrebne mjere zaštite u potpunosti provesti prema ocjeni stručnjaka iz stavka 1. ovoga članka. </w:t>
      </w:r>
    </w:p>
    <w:p w:rsidR="00C5341A" w:rsidRPr="000D7525" w:rsidRDefault="00C5341A" w:rsidP="00DC77D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A581E" w:rsidRPr="000D7525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25">
        <w:rPr>
          <w:rFonts w:ascii="Times New Roman" w:hAnsi="Times New Roman" w:cs="Times New Roman"/>
          <w:b/>
          <w:i/>
          <w:sz w:val="24"/>
          <w:szCs w:val="24"/>
        </w:rPr>
        <w:t xml:space="preserve">XIV. KRETANJE I PONAŠANJE U ŠKOLSKIM PROSTORIJAMA U SVEZI S OPASNOSTI OD POŽARA I EKSPLOZIJA </w:t>
      </w:r>
    </w:p>
    <w:p w:rsidR="00CA581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32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FC1E3F" w:rsidRDefault="00FC1E3F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322C71">
        <w:rPr>
          <w:rFonts w:ascii="Times New Roman" w:hAnsi="Times New Roman" w:cs="Times New Roman"/>
          <w:sz w:val="24"/>
          <w:szCs w:val="24"/>
        </w:rPr>
        <w:t xml:space="preserve"> Š</w:t>
      </w:r>
      <w:r>
        <w:rPr>
          <w:rFonts w:ascii="Times New Roman" w:hAnsi="Times New Roman" w:cs="Times New Roman"/>
          <w:sz w:val="24"/>
          <w:szCs w:val="24"/>
        </w:rPr>
        <w:t xml:space="preserve">koli na vidljivom mjestu istaknuta je ploča sa znakovima za uzbunjivanje. </w:t>
      </w:r>
    </w:p>
    <w:p w:rsidR="00FC1E3F" w:rsidRDefault="00FC1E3F" w:rsidP="00DC77DC">
      <w:pPr>
        <w:rPr>
          <w:rFonts w:ascii="Times New Roman" w:hAnsi="Times New Roman" w:cs="Times New Roman"/>
          <w:sz w:val="24"/>
          <w:szCs w:val="24"/>
        </w:rPr>
      </w:pPr>
    </w:p>
    <w:p w:rsidR="00FC1E3F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33</w:t>
      </w:r>
      <w:r w:rsidR="00FC1E3F">
        <w:rPr>
          <w:rFonts w:ascii="Times New Roman" w:hAnsi="Times New Roman" w:cs="Times New Roman"/>
          <w:sz w:val="24"/>
          <w:szCs w:val="24"/>
        </w:rPr>
        <w:t>.</w:t>
      </w:r>
    </w:p>
    <w:p w:rsidR="00FC1E3F" w:rsidRDefault="00FC1E3F" w:rsidP="00DC77DC">
      <w:pPr>
        <w:rPr>
          <w:rFonts w:ascii="Times New Roman" w:hAnsi="Times New Roman" w:cs="Times New Roman"/>
          <w:sz w:val="24"/>
          <w:szCs w:val="24"/>
        </w:rPr>
      </w:pP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Školi na vidljivom mjestu u blizini ulaza moraju biti istaknute upute za slučaj nastanka požara i plan škole s označenim: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sym w:font="Symbol" w:char="F0A7"/>
      </w:r>
      <w:r w:rsidRPr="002D6568">
        <w:rPr>
          <w:rFonts w:ascii="Times New Roman" w:hAnsi="Times New Roman" w:cs="Times New Roman"/>
          <w:sz w:val="24"/>
          <w:szCs w:val="24"/>
        </w:rPr>
        <w:t xml:space="preserve"> stubištem i izlaznim putovima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sym w:font="Symbol" w:char="F0A7"/>
      </w:r>
      <w:r w:rsidRPr="002D6568">
        <w:rPr>
          <w:rFonts w:ascii="Times New Roman" w:hAnsi="Times New Roman" w:cs="Times New Roman"/>
          <w:sz w:val="24"/>
          <w:szCs w:val="24"/>
        </w:rPr>
        <w:t xml:space="preserve"> mjestima na kojima su smješteni vatrogasni aparati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sym w:font="Symbol" w:char="F0A7"/>
      </w:r>
      <w:r w:rsidRPr="002D6568">
        <w:rPr>
          <w:rFonts w:ascii="Times New Roman" w:hAnsi="Times New Roman" w:cs="Times New Roman"/>
          <w:sz w:val="24"/>
          <w:szCs w:val="24"/>
        </w:rPr>
        <w:t xml:space="preserve"> mjestom na kojem je smještena glavna sklopka za napajanje školskog prostora električnom energijom.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Svi izlazni putovi i vrata na izlaznim putovima moraju biti označeni odgovarajućim oznakama. </w:t>
      </w:r>
    </w:p>
    <w:p w:rsidR="00FC1E3F" w:rsidRDefault="00FC1E3F" w:rsidP="00C56818">
      <w:pPr>
        <w:rPr>
          <w:rFonts w:ascii="Times New Roman" w:hAnsi="Times New Roman" w:cs="Times New Roman"/>
          <w:sz w:val="24"/>
          <w:szCs w:val="24"/>
        </w:rPr>
      </w:pPr>
    </w:p>
    <w:p w:rsidR="00C56818" w:rsidRPr="00C5341A" w:rsidRDefault="00C56818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41A">
        <w:rPr>
          <w:rFonts w:ascii="Times New Roman" w:hAnsi="Times New Roman" w:cs="Times New Roman"/>
          <w:b/>
          <w:sz w:val="24"/>
          <w:szCs w:val="24"/>
        </w:rPr>
        <w:t>Članak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34.</w:t>
      </w:r>
    </w:p>
    <w:p w:rsidR="00C56818" w:rsidRPr="002D6568" w:rsidRDefault="00C56818" w:rsidP="00C56818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 slučaju opasnosti od požara škola je dužna odmah provesti evekuaciju učenika. </w:t>
      </w:r>
    </w:p>
    <w:p w:rsidR="00C56818" w:rsidRPr="002D6568" w:rsidRDefault="00C56818" w:rsidP="00C56818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Ravnatelj posebnom odlukom imenuje osob</w:t>
      </w:r>
      <w:r w:rsidR="00504340">
        <w:rPr>
          <w:rFonts w:ascii="Times New Roman" w:hAnsi="Times New Roman" w:cs="Times New Roman"/>
          <w:sz w:val="24"/>
          <w:szCs w:val="24"/>
        </w:rPr>
        <w:t>e</w:t>
      </w:r>
      <w:r w:rsidRPr="002D6568">
        <w:rPr>
          <w:rFonts w:ascii="Times New Roman" w:hAnsi="Times New Roman" w:cs="Times New Roman"/>
          <w:sz w:val="24"/>
          <w:szCs w:val="24"/>
        </w:rPr>
        <w:t xml:space="preserve"> zaduženu za evakuaciju. </w:t>
      </w:r>
    </w:p>
    <w:p w:rsidR="00C56818" w:rsidRPr="002D6568" w:rsidRDefault="00C56818" w:rsidP="00DC77DC">
      <w:pPr>
        <w:rPr>
          <w:rFonts w:ascii="Times New Roman" w:hAnsi="Times New Roman" w:cs="Times New Roman"/>
          <w:sz w:val="24"/>
          <w:szCs w:val="24"/>
        </w:rPr>
      </w:pPr>
    </w:p>
    <w:p w:rsidR="00CA581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35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CA581E" w:rsidRPr="002D6568" w:rsidRDefault="00FC1E3F" w:rsidP="00DC77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Radnici</w:t>
      </w:r>
      <w:r w:rsidR="00CA581E" w:rsidRPr="002D6568">
        <w:rPr>
          <w:rFonts w:ascii="Times New Roman" w:hAnsi="Times New Roman" w:cs="Times New Roman"/>
          <w:sz w:val="24"/>
          <w:szCs w:val="24"/>
        </w:rPr>
        <w:t>ma</w:t>
      </w:r>
      <w:r w:rsidR="00504340">
        <w:rPr>
          <w:rFonts w:ascii="Times New Roman" w:hAnsi="Times New Roman" w:cs="Times New Roman"/>
          <w:sz w:val="24"/>
          <w:szCs w:val="24"/>
        </w:rPr>
        <w:t xml:space="preserve"> </w:t>
      </w:r>
      <w:r w:rsidR="001A5E35" w:rsidRPr="002D6568">
        <w:rPr>
          <w:rFonts w:ascii="Times New Roman" w:hAnsi="Times New Roman" w:cs="Times New Roman"/>
          <w:sz w:val="24"/>
          <w:szCs w:val="24"/>
        </w:rPr>
        <w:t xml:space="preserve">Škole u svakom trenutku trebaju biti dostupne prostorije u kojima se nalazi  glavna sklopka napajanja električnom energijom. </w:t>
      </w:r>
    </w:p>
    <w:p w:rsidR="00CA581E" w:rsidRPr="000D7525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25">
        <w:rPr>
          <w:rFonts w:ascii="Times New Roman" w:hAnsi="Times New Roman" w:cs="Times New Roman"/>
          <w:b/>
          <w:i/>
          <w:sz w:val="24"/>
          <w:szCs w:val="24"/>
        </w:rPr>
        <w:t xml:space="preserve">XV. USTROJSTVO MOTRENJA, JAVLJANJA I UZBUNJIVANJA O OPASNOSTIMA OD POŽARA </w:t>
      </w:r>
    </w:p>
    <w:p w:rsidR="00FC1E3F" w:rsidRPr="00A5703D" w:rsidRDefault="00A5703D" w:rsidP="00A570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03D">
        <w:rPr>
          <w:rFonts w:ascii="Times New Roman" w:hAnsi="Times New Roman" w:cs="Times New Roman"/>
          <w:b/>
          <w:sz w:val="24"/>
          <w:szCs w:val="24"/>
        </w:rPr>
        <w:t>Članak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36.</w:t>
      </w:r>
    </w:p>
    <w:p w:rsidR="00504340" w:rsidRPr="008B55A2" w:rsidRDefault="008B55A2" w:rsidP="008B55A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Svaki učenik ili posjetitelj škole dužan je upozoriti radnika Škole o uočenom požaru. </w:t>
      </w:r>
    </w:p>
    <w:p w:rsidR="00500FD3" w:rsidRPr="002D6568" w:rsidRDefault="009E6D8A" w:rsidP="00500FD3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zh-TW"/>
        </w:rPr>
      </w:pPr>
      <w:r w:rsidRPr="009E6D8A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 xml:space="preserve">Članak </w:t>
      </w:r>
      <w:r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 xml:space="preserve"> </w:t>
      </w:r>
      <w:r w:rsidR="00322C71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 xml:space="preserve"> 37</w:t>
      </w:r>
      <w:r w:rsidR="00500FD3" w:rsidRPr="002D6568">
        <w:rPr>
          <w:rFonts w:ascii="Times New Roman" w:eastAsia="Calibri" w:hAnsi="Times New Roman" w:cs="Times New Roman"/>
          <w:b/>
          <w:sz w:val="24"/>
          <w:szCs w:val="24"/>
          <w:lang w:eastAsia="zh-TW"/>
        </w:rPr>
        <w:t>.</w:t>
      </w:r>
    </w:p>
    <w:p w:rsidR="00500FD3" w:rsidRPr="002D6568" w:rsidRDefault="00500FD3" w:rsidP="00500FD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Svaki radnik koji uoči požar</w:t>
      </w:r>
      <w:r w:rsidR="008B55A2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ili je o tome obaviješten </w:t>
      </w: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, treba ga odmah prema svojemu znanju i mogućnostima uz uporabu odgovarajućih sredstava početi gasiti, upozoriti prvenstveno učenike i osobe koje se nalaze u Školi zahvaćenoj požarom, odnosno o požaru izvijestiti ravnatelja i ovlaštenu osobu za zaštitu od požara te najbližu vatrogasnu postrojbu (tel.: </w:t>
      </w:r>
      <w:r w:rsidR="00016CF8">
        <w:rPr>
          <w:rFonts w:ascii="Times New Roman" w:eastAsia="Calibri" w:hAnsi="Times New Roman" w:cs="Times New Roman"/>
          <w:sz w:val="24"/>
          <w:szCs w:val="24"/>
          <w:lang w:eastAsia="zh-TW"/>
        </w:rPr>
        <w:t>1</w:t>
      </w: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93</w:t>
      </w:r>
      <w:r w:rsidR="00016CF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ili 112</w:t>
      </w: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>).</w:t>
      </w:r>
    </w:p>
    <w:p w:rsidR="00500FD3" w:rsidRPr="002D6568" w:rsidRDefault="00500FD3" w:rsidP="00500FD3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2D6568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Do dolaska vatrogasaca radnici Škole dužni su poduzeti mjere za gašenje požara i pritom se koristiti svim primjerenim raspoloživim sredstvima. Osoba zadužena za evakuaciju dužna je odmah započeti evakuaciju učenika iz Škole. </w:t>
      </w:r>
    </w:p>
    <w:p w:rsidR="00322C71" w:rsidRDefault="00322C71" w:rsidP="00500FD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00FD3" w:rsidRPr="002D6568" w:rsidRDefault="009E6D8A" w:rsidP="00500FD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E6D8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 xml:space="preserve"> </w:t>
      </w:r>
      <w:r w:rsidR="00500FD3" w:rsidRPr="002D6568">
        <w:rPr>
          <w:rFonts w:ascii="Times New Roman" w:hAnsi="Times New Roman" w:cs="Times New Roman"/>
          <w:b/>
          <w:bCs/>
        </w:rPr>
        <w:t xml:space="preserve"> </w:t>
      </w:r>
      <w:r w:rsidR="00322C71">
        <w:rPr>
          <w:rFonts w:ascii="Times New Roman" w:hAnsi="Times New Roman" w:cs="Times New Roman"/>
          <w:b/>
          <w:bCs/>
        </w:rPr>
        <w:t>38</w:t>
      </w:r>
      <w:r w:rsidR="00500FD3" w:rsidRPr="002D6568">
        <w:rPr>
          <w:rFonts w:ascii="Times New Roman" w:hAnsi="Times New Roman" w:cs="Times New Roman"/>
          <w:b/>
          <w:bCs/>
        </w:rPr>
        <w:t xml:space="preserve">. </w:t>
      </w:r>
    </w:p>
    <w:p w:rsidR="00322C71" w:rsidRDefault="00322C71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04340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Svi radnici koji se zateknu u neposrednoj blizini požara, dužni su na poziv </w:t>
      </w:r>
      <w:r w:rsidR="00504340">
        <w:rPr>
          <w:rFonts w:ascii="Times New Roman" w:hAnsi="Times New Roman" w:cs="Times New Roman"/>
        </w:rPr>
        <w:t xml:space="preserve">ravnatelja, zamjenika ravnatelja, osoba zaduženih za evakuaciju i radnika iz Članka </w:t>
      </w:r>
      <w:r w:rsidR="00322C71" w:rsidRPr="00322C71">
        <w:rPr>
          <w:rFonts w:ascii="Times New Roman" w:hAnsi="Times New Roman" w:cs="Times New Roman"/>
          <w:b/>
        </w:rPr>
        <w:t xml:space="preserve">10. </w:t>
      </w:r>
      <w:r w:rsidR="00504340">
        <w:rPr>
          <w:rFonts w:ascii="Times New Roman" w:hAnsi="Times New Roman" w:cs="Times New Roman"/>
        </w:rPr>
        <w:t xml:space="preserve"> </w:t>
      </w:r>
      <w:r w:rsidR="00902AB7">
        <w:rPr>
          <w:rFonts w:ascii="Times New Roman" w:hAnsi="Times New Roman" w:cs="Times New Roman"/>
        </w:rPr>
        <w:t>P</w:t>
      </w:r>
      <w:r w:rsidR="00504340">
        <w:rPr>
          <w:rFonts w:ascii="Times New Roman" w:hAnsi="Times New Roman" w:cs="Times New Roman"/>
        </w:rPr>
        <w:t xml:space="preserve">ravilnika </w:t>
      </w:r>
      <w:r w:rsidRPr="002D6568">
        <w:rPr>
          <w:rFonts w:ascii="Times New Roman" w:hAnsi="Times New Roman" w:cs="Times New Roman"/>
        </w:rPr>
        <w:t xml:space="preserve">pristupiti gašenju požara. </w:t>
      </w: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Osobe zahvaćene i povrijeđene požarom, odmah treba zbrinuti i odvesti u bolnicu. </w:t>
      </w:r>
    </w:p>
    <w:p w:rsidR="00504340" w:rsidRDefault="00504340" w:rsidP="00500FD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00FD3" w:rsidRDefault="009E6D8A" w:rsidP="00500FD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E6D8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 xml:space="preserve"> </w:t>
      </w:r>
      <w:r w:rsidR="00500FD3" w:rsidRPr="002D6568">
        <w:rPr>
          <w:rFonts w:ascii="Times New Roman" w:hAnsi="Times New Roman" w:cs="Times New Roman"/>
          <w:b/>
          <w:bCs/>
        </w:rPr>
        <w:t xml:space="preserve"> </w:t>
      </w:r>
      <w:r w:rsidR="00322C71">
        <w:rPr>
          <w:rFonts w:ascii="Times New Roman" w:hAnsi="Times New Roman" w:cs="Times New Roman"/>
          <w:b/>
          <w:bCs/>
        </w:rPr>
        <w:t>39</w:t>
      </w:r>
      <w:r w:rsidR="00500FD3" w:rsidRPr="002D6568">
        <w:rPr>
          <w:rFonts w:ascii="Times New Roman" w:hAnsi="Times New Roman" w:cs="Times New Roman"/>
          <w:b/>
          <w:bCs/>
        </w:rPr>
        <w:t xml:space="preserve">. </w:t>
      </w:r>
    </w:p>
    <w:p w:rsidR="00504340" w:rsidRPr="002D6568" w:rsidRDefault="00504340" w:rsidP="00500FD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Prilikom akcije gašenja na mjestu požara smije se nalaziti samo potreban broj radnika, a ostali prisutni su dužni mirno i bez panike napustiti ugroženi prostor kroz označene prolaze i izlaze, na način da ne izazovu povrede ili paniku. </w:t>
      </w:r>
    </w:p>
    <w:p w:rsidR="00500FD3" w:rsidRPr="002D6568" w:rsidRDefault="009E6D8A" w:rsidP="00500FD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E6D8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 xml:space="preserve"> </w:t>
      </w:r>
      <w:r w:rsidR="00500FD3" w:rsidRPr="002D6568">
        <w:rPr>
          <w:rFonts w:ascii="Times New Roman" w:hAnsi="Times New Roman" w:cs="Times New Roman"/>
          <w:b/>
          <w:bCs/>
        </w:rPr>
        <w:t xml:space="preserve"> </w:t>
      </w:r>
      <w:r w:rsidR="00322C71">
        <w:rPr>
          <w:rFonts w:ascii="Times New Roman" w:hAnsi="Times New Roman" w:cs="Times New Roman"/>
          <w:b/>
          <w:bCs/>
        </w:rPr>
        <w:t>40</w:t>
      </w:r>
      <w:r w:rsidR="00500FD3" w:rsidRPr="002D6568">
        <w:rPr>
          <w:rFonts w:ascii="Times New Roman" w:hAnsi="Times New Roman" w:cs="Times New Roman"/>
          <w:b/>
          <w:bCs/>
        </w:rPr>
        <w:t xml:space="preserve">. </w:t>
      </w: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Prije napuštanja radne prostorije i početka gašenja požara, </w:t>
      </w:r>
      <w:r w:rsidR="00FC1E3F">
        <w:rPr>
          <w:rFonts w:ascii="Times New Roman" w:hAnsi="Times New Roman" w:cs="Times New Roman"/>
        </w:rPr>
        <w:t xml:space="preserve"> svaki </w:t>
      </w:r>
      <w:r w:rsidRPr="002D6568">
        <w:rPr>
          <w:rFonts w:ascii="Times New Roman" w:hAnsi="Times New Roman" w:cs="Times New Roman"/>
        </w:rPr>
        <w:t xml:space="preserve">radnik na svom radnom mjestu mora: </w:t>
      </w:r>
    </w:p>
    <w:p w:rsidR="00500FD3" w:rsidRPr="002D6568" w:rsidRDefault="00500FD3" w:rsidP="00500FD3">
      <w:pPr>
        <w:pStyle w:val="Default"/>
        <w:rPr>
          <w:rFonts w:ascii="Times New Roman" w:hAnsi="Times New Roman" w:cs="Times New Roman"/>
        </w:rPr>
      </w:pP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>- isključiti električnu struju, zatvoriti dovod plina</w:t>
      </w: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>- iznijeti na sigurno mjesto ako je moguće, boce sa plinom ili posude sa zapaljivim tekućinama</w:t>
      </w: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>- izvesti na siguran prostor motorna vozila</w:t>
      </w: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</w:p>
    <w:p w:rsidR="00500FD3" w:rsidRPr="002D6568" w:rsidRDefault="00500FD3" w:rsidP="00500FD3">
      <w:pPr>
        <w:pStyle w:val="Default"/>
        <w:ind w:left="360" w:hanging="360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- spriječiti nastanak panike prilikom izlaska iz radnih prostora. </w:t>
      </w:r>
    </w:p>
    <w:p w:rsidR="00500FD3" w:rsidRPr="002D6568" w:rsidRDefault="00500FD3" w:rsidP="00500FD3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500FD3" w:rsidRPr="002D6568" w:rsidRDefault="009E6D8A" w:rsidP="00500FD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E6D8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 xml:space="preserve"> </w:t>
      </w:r>
      <w:r w:rsidR="00322C71">
        <w:rPr>
          <w:rFonts w:ascii="Times New Roman" w:hAnsi="Times New Roman" w:cs="Times New Roman"/>
          <w:b/>
          <w:bCs/>
        </w:rPr>
        <w:t xml:space="preserve"> 41</w:t>
      </w:r>
      <w:r w:rsidR="00500FD3" w:rsidRPr="002D6568">
        <w:rPr>
          <w:rFonts w:ascii="Times New Roman" w:hAnsi="Times New Roman" w:cs="Times New Roman"/>
          <w:b/>
          <w:bCs/>
        </w:rPr>
        <w:t xml:space="preserve">. </w:t>
      </w:r>
    </w:p>
    <w:p w:rsidR="009855B8" w:rsidRDefault="009855B8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Ako su požarom zahvaćeni električni uređaji potrebno ih je odmah isključiti. </w:t>
      </w: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Električni uređaji se gase samo nakon isključenja iz napona. </w:t>
      </w: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Gašenje požara u blizini električnih uređaja koji su dalje ostali pod naponom treba poduzeti uz posebne mjere sigurnosti. </w:t>
      </w:r>
    </w:p>
    <w:p w:rsidR="009855B8" w:rsidRDefault="009855B8" w:rsidP="00500FD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500FD3" w:rsidRPr="002D6568" w:rsidRDefault="009E6D8A" w:rsidP="00500FD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9E6D8A">
        <w:rPr>
          <w:rFonts w:ascii="Times New Roman" w:hAnsi="Times New Roman" w:cs="Times New Roman"/>
          <w:b/>
          <w:bCs/>
        </w:rPr>
        <w:t xml:space="preserve">Članak </w:t>
      </w:r>
      <w:r>
        <w:rPr>
          <w:rFonts w:ascii="Times New Roman" w:hAnsi="Times New Roman" w:cs="Times New Roman"/>
          <w:b/>
          <w:bCs/>
        </w:rPr>
        <w:t xml:space="preserve"> </w:t>
      </w:r>
      <w:r w:rsidR="00500FD3" w:rsidRPr="002D6568">
        <w:rPr>
          <w:rFonts w:ascii="Times New Roman" w:hAnsi="Times New Roman" w:cs="Times New Roman"/>
          <w:b/>
          <w:bCs/>
        </w:rPr>
        <w:t xml:space="preserve"> </w:t>
      </w:r>
      <w:r w:rsidR="00322C71">
        <w:rPr>
          <w:rFonts w:ascii="Times New Roman" w:hAnsi="Times New Roman" w:cs="Times New Roman"/>
          <w:b/>
          <w:bCs/>
        </w:rPr>
        <w:t>42</w:t>
      </w:r>
      <w:r w:rsidR="00500FD3" w:rsidRPr="002D6568">
        <w:rPr>
          <w:rFonts w:ascii="Times New Roman" w:hAnsi="Times New Roman" w:cs="Times New Roman"/>
          <w:b/>
          <w:bCs/>
        </w:rPr>
        <w:t xml:space="preserve">. </w:t>
      </w:r>
    </w:p>
    <w:p w:rsidR="00500FD3" w:rsidRPr="002D6568" w:rsidRDefault="00500FD3" w:rsidP="00500FD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Radi smanjenja štete, mora se voditi briga da se izbjegne nepotrebno polijevanje vode po predmetima i uređajima, te da se uklone materijali i predmeti koji bi mogli biti oštećeni od širenja požara. </w:t>
      </w:r>
    </w:p>
    <w:p w:rsidR="00C5341A" w:rsidRPr="00FC1E3F" w:rsidRDefault="00C5341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43</w:t>
      </w:r>
      <w:r w:rsidRPr="00FC1E3F">
        <w:rPr>
          <w:rFonts w:ascii="Times New Roman" w:hAnsi="Times New Roman" w:cs="Times New Roman"/>
          <w:sz w:val="24"/>
          <w:szCs w:val="24"/>
        </w:rPr>
        <w:t>.</w:t>
      </w:r>
    </w:p>
    <w:p w:rsidR="00500FD3" w:rsidRPr="002D6568" w:rsidRDefault="00500FD3" w:rsidP="00500FD3">
      <w:pPr>
        <w:pStyle w:val="Default"/>
        <w:jc w:val="both"/>
        <w:rPr>
          <w:rFonts w:ascii="Times New Roman" w:hAnsi="Times New Roman" w:cs="Times New Roman"/>
        </w:rPr>
      </w:pPr>
      <w:r w:rsidRPr="002D6568">
        <w:rPr>
          <w:rFonts w:ascii="Times New Roman" w:hAnsi="Times New Roman" w:cs="Times New Roman"/>
        </w:rPr>
        <w:t xml:space="preserve">Područja i prostori koji se ne bi smjeli gasiti vodom, posebno se označavaju. </w:t>
      </w:r>
    </w:p>
    <w:p w:rsidR="00500FD3" w:rsidRPr="002D6568" w:rsidRDefault="00500FD3" w:rsidP="00DC77D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56818" w:rsidRPr="002D6568" w:rsidRDefault="00C56818" w:rsidP="00DC77DC">
      <w:pPr>
        <w:rPr>
          <w:rFonts w:ascii="Times New Roman" w:hAnsi="Times New Roman" w:cs="Times New Roman"/>
          <w:sz w:val="24"/>
          <w:szCs w:val="24"/>
        </w:rPr>
      </w:pPr>
    </w:p>
    <w:p w:rsidR="00CA581E" w:rsidRPr="000D7525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25">
        <w:rPr>
          <w:rFonts w:ascii="Times New Roman" w:hAnsi="Times New Roman" w:cs="Times New Roman"/>
          <w:b/>
          <w:i/>
          <w:sz w:val="24"/>
          <w:szCs w:val="24"/>
        </w:rPr>
        <w:t xml:space="preserve">XVI. MJERE ZABRANE I OGRANIČENJA IZ ZAŠTITE OD POŽARA TE PROSTORIJE I PROSTORI NA KOJE SE ONE ODNOSE </w:t>
      </w:r>
    </w:p>
    <w:p w:rsidR="00CA581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>44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Mjesta odnosno prostorije u Školi gdje postoji vjerojatnost nastajanja i širenja požara, trebaju biti posebno označene.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Vatrogasni pristup Školi mora u svakom trenutku biti slobodan. 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Na putovima za izlaženje ne smiju se nalaziti predmeti koji pomažu širenju požara (goriva ambalaža, dijelovi namještaja, knjige, odjevni predmeti i sl.) i stvari koje bi mogle ometati izlaz osobama (različiti aparati, namještaj, roba i sl.). </w:t>
      </w:r>
    </w:p>
    <w:p w:rsidR="00CA581E" w:rsidRPr="000D7525" w:rsidRDefault="001A5E35" w:rsidP="00DC77D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25">
        <w:rPr>
          <w:rFonts w:ascii="Times New Roman" w:hAnsi="Times New Roman" w:cs="Times New Roman"/>
          <w:b/>
          <w:i/>
          <w:sz w:val="24"/>
          <w:szCs w:val="24"/>
        </w:rPr>
        <w:t xml:space="preserve">XVII. POSTUPANJE </w:t>
      </w:r>
      <w:r w:rsidR="00016CF8" w:rsidRPr="000D7525">
        <w:rPr>
          <w:rFonts w:ascii="Times New Roman" w:hAnsi="Times New Roman" w:cs="Times New Roman"/>
          <w:b/>
          <w:i/>
          <w:sz w:val="24"/>
          <w:szCs w:val="24"/>
        </w:rPr>
        <w:t xml:space="preserve"> RADNIK</w:t>
      </w:r>
      <w:r w:rsidRPr="000D7525">
        <w:rPr>
          <w:rFonts w:ascii="Times New Roman" w:hAnsi="Times New Roman" w:cs="Times New Roman"/>
          <w:b/>
          <w:i/>
          <w:sz w:val="24"/>
          <w:szCs w:val="24"/>
        </w:rPr>
        <w:t xml:space="preserve">A U SLUČAJU NASTANKA POŽARA </w:t>
      </w:r>
    </w:p>
    <w:p w:rsidR="009647FD" w:rsidRDefault="009647FD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81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 xml:space="preserve"> 45.</w:t>
      </w:r>
    </w:p>
    <w:p w:rsidR="00CA581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Osoba koja prva uoči požar, dužna ga je odmah prema svojemu znanju i mogućnostima, a uz uporabu odgovarajućih sredstava, početi gasiti. </w:t>
      </w:r>
    </w:p>
    <w:p w:rsidR="005C7B5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Osoba koja uoči požar, treba o njemu izvijestiti ravnatelja i ovlaštenog </w:t>
      </w:r>
      <w:r w:rsidR="00016CF8">
        <w:rPr>
          <w:rFonts w:ascii="Times New Roman" w:hAnsi="Times New Roman" w:cs="Times New Roman"/>
          <w:sz w:val="24"/>
          <w:szCs w:val="24"/>
        </w:rPr>
        <w:t xml:space="preserve"> radnik</w:t>
      </w:r>
      <w:r w:rsidRPr="002D6568">
        <w:rPr>
          <w:rFonts w:ascii="Times New Roman" w:hAnsi="Times New Roman" w:cs="Times New Roman"/>
          <w:sz w:val="24"/>
          <w:szCs w:val="24"/>
        </w:rPr>
        <w:t xml:space="preserve">a za zaštitu od požara, najbližu vatrogasnu postrojbu (tel.193,112) i ostale koje se nalaze u objektu zahvaćenom požarom. </w:t>
      </w:r>
    </w:p>
    <w:p w:rsidR="005C7B5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Prilikom dojave o nastalom požaru radnik treba dati slijedeće podatke: </w:t>
      </w:r>
    </w:p>
    <w:p w:rsidR="005C7B5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1. ime i prezime i broj telefona s kojeg se javlja</w:t>
      </w:r>
    </w:p>
    <w:p w:rsidR="005C7B5E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2. mjesto (lokaciju) požara i najbliži pristup vozilima vatrogasne postrojbe </w:t>
      </w:r>
    </w:p>
    <w:p w:rsidR="001A6F8C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3. da li je požar u građevini ili na otvorenom prostoru </w:t>
      </w:r>
    </w:p>
    <w:p w:rsidR="001A6F8C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4. vrstu materijala koja gori (tekućina, plin, drvo, plastika, guma i sl.) </w:t>
      </w:r>
    </w:p>
    <w:p w:rsidR="001A5E35" w:rsidRPr="002D6568" w:rsidRDefault="001A5E35" w:rsidP="00DC77DC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5. da li u požaru ima ozlijeđenih </w:t>
      </w:r>
    </w:p>
    <w:p w:rsidR="005C7B5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46.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 Do dolaska vatrogasaca </w:t>
      </w:r>
      <w:r w:rsidR="001A6F8C">
        <w:rPr>
          <w:rFonts w:ascii="Times New Roman" w:hAnsi="Times New Roman" w:cs="Times New Roman"/>
          <w:sz w:val="24"/>
          <w:szCs w:val="24"/>
        </w:rPr>
        <w:t>r</w:t>
      </w:r>
      <w:r w:rsidR="00FC1E3F">
        <w:rPr>
          <w:rFonts w:ascii="Times New Roman" w:hAnsi="Times New Roman" w:cs="Times New Roman"/>
          <w:sz w:val="24"/>
          <w:szCs w:val="24"/>
        </w:rPr>
        <w:t>adnici</w:t>
      </w:r>
      <w:r w:rsidR="00D36F2C" w:rsidRPr="002D6568">
        <w:rPr>
          <w:rFonts w:ascii="Times New Roman" w:hAnsi="Times New Roman" w:cs="Times New Roman"/>
          <w:sz w:val="24"/>
          <w:szCs w:val="24"/>
        </w:rPr>
        <w:t xml:space="preserve"> </w:t>
      </w:r>
      <w:r w:rsidRPr="002D6568">
        <w:rPr>
          <w:rFonts w:ascii="Times New Roman" w:hAnsi="Times New Roman" w:cs="Times New Roman"/>
          <w:sz w:val="24"/>
          <w:szCs w:val="24"/>
        </w:rPr>
        <w:t xml:space="preserve">Škole dužni su poduzeti mjere za gašenje požara i pritom se koristiti svim primjerenim raspoloživim sredstvima. </w:t>
      </w:r>
    </w:p>
    <w:p w:rsidR="009855B8" w:rsidRDefault="009855B8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5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>47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1A6F8C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Nakon završenog gašenja požara ravnatelj treba u dogovoru s rukovoditeljem vatrogasne postrojbe koja je gasila požar; </w:t>
      </w:r>
    </w:p>
    <w:p w:rsidR="001A6F8C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na mjestu požara osigurati dežurstvo, koje će trajati zavisno od procjene mogućnosti ponovnog izbijanja požara </w:t>
      </w:r>
    </w:p>
    <w:p w:rsidR="001A5E35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- osigurati dežurstvo do jutra ako je požar gašen noću. </w:t>
      </w:r>
    </w:p>
    <w:p w:rsidR="005C7B5E" w:rsidRPr="002D6568" w:rsidRDefault="005C7B5E">
      <w:pPr>
        <w:rPr>
          <w:rFonts w:ascii="Times New Roman" w:hAnsi="Times New Roman" w:cs="Times New Roman"/>
          <w:sz w:val="24"/>
          <w:szCs w:val="24"/>
        </w:rPr>
      </w:pPr>
    </w:p>
    <w:p w:rsidR="005C7B5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sz w:val="24"/>
          <w:szCs w:val="24"/>
        </w:rPr>
        <w:t>48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5C7B5E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 xml:space="preserve">Uporabljenu opremu i sredstva za gašenju požara potrebno je odmah nakon završetka gašenja požara dovesti u ispravno stanje i spremiti na određena mjesta. </w:t>
      </w:r>
    </w:p>
    <w:p w:rsidR="005C7B5E" w:rsidRPr="002D656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E6D8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49</w:t>
      </w:r>
      <w:r w:rsidR="001A5E35" w:rsidRPr="002D6568">
        <w:rPr>
          <w:rFonts w:ascii="Times New Roman" w:hAnsi="Times New Roman" w:cs="Times New Roman"/>
          <w:sz w:val="24"/>
          <w:szCs w:val="24"/>
        </w:rPr>
        <w:t>.</w:t>
      </w:r>
    </w:p>
    <w:p w:rsidR="005C7B5E" w:rsidRPr="002D6568" w:rsidRDefault="001A5E35">
      <w:pPr>
        <w:rPr>
          <w:rFonts w:ascii="Times New Roman" w:hAnsi="Times New Roman" w:cs="Times New Roman"/>
          <w:sz w:val="24"/>
          <w:szCs w:val="24"/>
        </w:rPr>
      </w:pPr>
      <w:r w:rsidRPr="002D6568">
        <w:rPr>
          <w:rFonts w:ascii="Times New Roman" w:hAnsi="Times New Roman" w:cs="Times New Roman"/>
          <w:sz w:val="24"/>
          <w:szCs w:val="24"/>
        </w:rPr>
        <w:t>Ravnatelj Škole dužan je osigurati uvjete za provođenje istražnih radnj</w:t>
      </w:r>
      <w:r w:rsidR="00D17E5B">
        <w:rPr>
          <w:rFonts w:ascii="Times New Roman" w:hAnsi="Times New Roman" w:cs="Times New Roman"/>
          <w:sz w:val="24"/>
          <w:szCs w:val="24"/>
        </w:rPr>
        <w:t xml:space="preserve">i u svezi s nastajanjem požara i o nalazima izvijestiti Školski odbor i osnivača. </w:t>
      </w:r>
    </w:p>
    <w:p w:rsidR="002F5AA3" w:rsidRDefault="002F5AA3">
      <w:pPr>
        <w:rPr>
          <w:rFonts w:ascii="Times New Roman" w:hAnsi="Times New Roman" w:cs="Times New Roman"/>
          <w:sz w:val="24"/>
          <w:szCs w:val="24"/>
        </w:rPr>
      </w:pPr>
    </w:p>
    <w:p w:rsidR="005C7B5E" w:rsidRPr="000D7525" w:rsidRDefault="001A5E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7525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XVIII. PRIJELAZNE I ZAVRŠNE ODREDBE </w:t>
      </w:r>
    </w:p>
    <w:p w:rsidR="002F5AA3" w:rsidRDefault="002F5AA3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50. </w:t>
      </w:r>
    </w:p>
    <w:p w:rsidR="002F5AA3" w:rsidRPr="002F5AA3" w:rsidRDefault="002F5AA3" w:rsidP="002F5AA3">
      <w:pPr>
        <w:rPr>
          <w:rFonts w:ascii="Times New Roman" w:hAnsi="Times New Roman" w:cs="Times New Roman"/>
          <w:sz w:val="24"/>
          <w:szCs w:val="24"/>
        </w:rPr>
      </w:pPr>
      <w:r w:rsidRPr="002F5AA3">
        <w:rPr>
          <w:rFonts w:ascii="Times New Roman" w:hAnsi="Times New Roman" w:cs="Times New Roman"/>
          <w:sz w:val="24"/>
          <w:szCs w:val="24"/>
        </w:rPr>
        <w:t xml:space="preserve">Tumačenje odredbi ovog Pravilnika daje Školski odbor. </w:t>
      </w:r>
    </w:p>
    <w:p w:rsidR="002F5AA3" w:rsidRPr="009855B8" w:rsidRDefault="002F5AA3" w:rsidP="00C534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B5E" w:rsidRPr="009855B8" w:rsidRDefault="009E6D8A" w:rsidP="00C53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9855B8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322C71">
        <w:rPr>
          <w:rFonts w:ascii="Times New Roman" w:hAnsi="Times New Roman" w:cs="Times New Roman"/>
          <w:b/>
          <w:sz w:val="24"/>
          <w:szCs w:val="24"/>
        </w:rPr>
        <w:t xml:space="preserve"> 51. </w:t>
      </w:r>
    </w:p>
    <w:p w:rsidR="001A5E35" w:rsidRPr="009855B8" w:rsidRDefault="001A5E35">
      <w:pPr>
        <w:rPr>
          <w:rFonts w:ascii="Times New Roman" w:hAnsi="Times New Roman" w:cs="Times New Roman"/>
          <w:sz w:val="24"/>
          <w:szCs w:val="24"/>
        </w:rPr>
      </w:pPr>
      <w:r w:rsidRPr="009855B8">
        <w:rPr>
          <w:rFonts w:ascii="Times New Roman" w:hAnsi="Times New Roman" w:cs="Times New Roman"/>
          <w:sz w:val="24"/>
          <w:szCs w:val="24"/>
        </w:rPr>
        <w:t>Stupanjem na snagu ovoga Pravilnika prestaje važiti Pravilnik o</w:t>
      </w:r>
      <w:r w:rsidR="0056521A" w:rsidRPr="009855B8">
        <w:rPr>
          <w:rFonts w:ascii="Times New Roman" w:hAnsi="Times New Roman" w:cs="Times New Roman"/>
          <w:sz w:val="24"/>
          <w:szCs w:val="24"/>
        </w:rPr>
        <w:t xml:space="preserve"> ZAŠTITI OD POŽARA, KLASA: </w:t>
      </w:r>
      <w:r w:rsidR="002B7333">
        <w:rPr>
          <w:rFonts w:ascii="Times New Roman" w:hAnsi="Times New Roman" w:cs="Times New Roman"/>
          <w:sz w:val="24"/>
          <w:szCs w:val="24"/>
        </w:rPr>
        <w:t xml:space="preserve"> 003-05/10-01/2; </w:t>
      </w:r>
      <w:r w:rsidR="0056521A" w:rsidRPr="009855B8">
        <w:rPr>
          <w:rFonts w:ascii="Times New Roman" w:hAnsi="Times New Roman" w:cs="Times New Roman"/>
          <w:sz w:val="24"/>
          <w:szCs w:val="24"/>
        </w:rPr>
        <w:t xml:space="preserve">  URBROJ: 2182-32/10-01  od 8. veljače 2010. </w:t>
      </w:r>
    </w:p>
    <w:p w:rsidR="009855B8" w:rsidRPr="009855B8" w:rsidRDefault="009855B8" w:rsidP="009855B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9855B8" w:rsidRDefault="009855B8" w:rsidP="009855B8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855B8">
        <w:rPr>
          <w:rFonts w:ascii="Times New Roman" w:hAnsi="Times New Roman" w:cs="Times New Roman"/>
          <w:b/>
          <w:bCs/>
          <w:color w:val="auto"/>
        </w:rPr>
        <w:t xml:space="preserve">Članak </w:t>
      </w:r>
      <w:r w:rsidR="00322C71">
        <w:rPr>
          <w:rFonts w:ascii="Times New Roman" w:hAnsi="Times New Roman" w:cs="Times New Roman"/>
          <w:b/>
          <w:bCs/>
          <w:color w:val="auto"/>
        </w:rPr>
        <w:t xml:space="preserve">52. </w:t>
      </w:r>
      <w:r w:rsidRPr="009855B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9855B8" w:rsidRPr="009855B8" w:rsidRDefault="009855B8" w:rsidP="009855B8">
      <w:pPr>
        <w:pStyle w:val="Default"/>
        <w:spacing w:line="276" w:lineRule="auto"/>
        <w:jc w:val="center"/>
        <w:rPr>
          <w:rFonts w:ascii="Times New Roman" w:hAnsi="Times New Roman" w:cs="Times New Roman"/>
          <w:color w:val="auto"/>
        </w:rPr>
      </w:pPr>
    </w:p>
    <w:p w:rsidR="009855B8" w:rsidRPr="009855B8" w:rsidRDefault="009855B8" w:rsidP="009855B8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855B8">
        <w:rPr>
          <w:rFonts w:ascii="Times New Roman" w:hAnsi="Times New Roman" w:cs="Times New Roman"/>
          <w:color w:val="auto"/>
        </w:rPr>
        <w:t xml:space="preserve">Ovaj Pravilnik stupa na snagu osmoga (8.) dana od dana objave na </w:t>
      </w:r>
      <w:r w:rsidR="000B41EB">
        <w:rPr>
          <w:rFonts w:ascii="Times New Roman" w:hAnsi="Times New Roman" w:cs="Times New Roman"/>
          <w:color w:val="auto"/>
        </w:rPr>
        <w:t>O</w:t>
      </w:r>
      <w:r w:rsidRPr="009855B8">
        <w:rPr>
          <w:rFonts w:ascii="Times New Roman" w:hAnsi="Times New Roman" w:cs="Times New Roman"/>
          <w:color w:val="auto"/>
        </w:rPr>
        <w:t xml:space="preserve">glasnoj ploči Škole. </w:t>
      </w:r>
    </w:p>
    <w:p w:rsidR="009855B8" w:rsidRPr="009855B8" w:rsidRDefault="009855B8" w:rsidP="009855B8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9855B8" w:rsidRPr="009855B8" w:rsidRDefault="009855B8" w:rsidP="009855B8">
      <w:pPr>
        <w:rPr>
          <w:rFonts w:ascii="Times New Roman" w:hAnsi="Times New Roman" w:cs="Times New Roman"/>
          <w:sz w:val="24"/>
          <w:szCs w:val="24"/>
        </w:rPr>
      </w:pPr>
    </w:p>
    <w:p w:rsidR="009855B8" w:rsidRPr="009855B8" w:rsidRDefault="009855B8" w:rsidP="009855B8">
      <w:pPr>
        <w:pStyle w:val="Odlomakpopisa"/>
        <w:ind w:left="2880"/>
        <w:rPr>
          <w:rFonts w:ascii="Times New Roman" w:hAnsi="Times New Roman" w:cs="Times New Roman"/>
          <w:sz w:val="24"/>
          <w:szCs w:val="24"/>
        </w:rPr>
      </w:pPr>
      <w:r w:rsidRPr="009855B8">
        <w:rPr>
          <w:rFonts w:ascii="Times New Roman" w:hAnsi="Times New Roman" w:cs="Times New Roman"/>
          <w:sz w:val="24"/>
          <w:szCs w:val="24"/>
        </w:rPr>
        <w:t xml:space="preserve">                                                Predsjednica Školskog odbora                              </w:t>
      </w:r>
    </w:p>
    <w:p w:rsidR="009855B8" w:rsidRPr="009855B8" w:rsidRDefault="009855B8" w:rsidP="009855B8">
      <w:pPr>
        <w:pStyle w:val="Tijeloteksta"/>
        <w:spacing w:line="360" w:lineRule="auto"/>
        <w:ind w:left="1080" w:right="120"/>
        <w:rPr>
          <w:rFonts w:ascii="Times New Roman" w:hAnsi="Times New Roman" w:cs="Times New Roman"/>
          <w:bCs/>
          <w:sz w:val="24"/>
          <w:szCs w:val="24"/>
        </w:rPr>
      </w:pPr>
      <w:r w:rsidRPr="009855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Snežana Žaja, bacc. med. techn. </w:t>
      </w:r>
    </w:p>
    <w:p w:rsidR="00411D8A" w:rsidRDefault="00411D8A" w:rsidP="009855B8">
      <w:pPr>
        <w:pStyle w:val="Tijelotekst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855B8" w:rsidRPr="009855B8" w:rsidRDefault="009855B8" w:rsidP="009855B8">
      <w:pPr>
        <w:pStyle w:val="Tijeloteksta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855B8">
        <w:rPr>
          <w:rFonts w:ascii="Times New Roman" w:hAnsi="Times New Roman" w:cs="Times New Roman"/>
          <w:bCs/>
          <w:sz w:val="24"/>
          <w:szCs w:val="24"/>
        </w:rPr>
        <w:t>Ovaj Pravilnik objavljen je na oglasnoj ploči Škole  ______________________.,  a stupio je na snagu  ________________________________  godine</w:t>
      </w:r>
      <w:r w:rsidRPr="009855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9855B8" w:rsidRPr="009855B8" w:rsidRDefault="009855B8" w:rsidP="009855B8">
      <w:pPr>
        <w:pStyle w:val="Tijeloteksta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</w:p>
    <w:p w:rsidR="009855B8" w:rsidRPr="009855B8" w:rsidRDefault="009855B8" w:rsidP="009855B8">
      <w:pPr>
        <w:pStyle w:val="Tijeloteksta"/>
        <w:ind w:right="284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9855B8">
        <w:rPr>
          <w:rFonts w:ascii="Times New Roman" w:hAnsi="Times New Roman" w:cs="Times New Roman"/>
          <w:bCs/>
          <w:caps/>
          <w:sz w:val="24"/>
          <w:szCs w:val="24"/>
        </w:rPr>
        <w:t>Ravnatelj/Ica:</w:t>
      </w:r>
    </w:p>
    <w:p w:rsidR="009855B8" w:rsidRPr="009855B8" w:rsidRDefault="009855B8" w:rsidP="009855B8">
      <w:pPr>
        <w:pStyle w:val="Tijeloteksta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</w:p>
    <w:p w:rsidR="009855B8" w:rsidRPr="009855B8" w:rsidRDefault="009855B8" w:rsidP="009855B8">
      <w:pPr>
        <w:pStyle w:val="Tijeloteksta"/>
        <w:ind w:right="284"/>
        <w:jc w:val="right"/>
        <w:rPr>
          <w:rFonts w:ascii="Times New Roman" w:hAnsi="Times New Roman" w:cs="Times New Roman"/>
          <w:bCs/>
          <w:caps/>
          <w:sz w:val="24"/>
          <w:szCs w:val="24"/>
        </w:rPr>
      </w:pPr>
      <w:r w:rsidRPr="009855B8">
        <w:rPr>
          <w:rFonts w:ascii="Times New Roman" w:hAnsi="Times New Roman" w:cs="Times New Roman"/>
          <w:bCs/>
          <w:caps/>
          <w:sz w:val="24"/>
          <w:szCs w:val="24"/>
        </w:rPr>
        <w:t xml:space="preserve">_________________________________ </w:t>
      </w:r>
    </w:p>
    <w:p w:rsidR="009855B8" w:rsidRPr="009855B8" w:rsidRDefault="009855B8" w:rsidP="009855B8">
      <w:pPr>
        <w:pStyle w:val="Tijeloteksta"/>
        <w:ind w:right="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55B8">
        <w:rPr>
          <w:rFonts w:ascii="Times New Roman" w:hAnsi="Times New Roman" w:cs="Times New Roman"/>
          <w:bCs/>
          <w:sz w:val="24"/>
          <w:szCs w:val="24"/>
        </w:rPr>
        <w:tab/>
      </w:r>
      <w:r w:rsidRPr="009855B8">
        <w:rPr>
          <w:rFonts w:ascii="Times New Roman" w:hAnsi="Times New Roman" w:cs="Times New Roman"/>
          <w:bCs/>
          <w:sz w:val="24"/>
          <w:szCs w:val="24"/>
        </w:rPr>
        <w:tab/>
      </w:r>
      <w:r w:rsidRPr="009855B8">
        <w:rPr>
          <w:rFonts w:ascii="Times New Roman" w:hAnsi="Times New Roman" w:cs="Times New Roman"/>
          <w:bCs/>
          <w:sz w:val="24"/>
          <w:szCs w:val="24"/>
        </w:rPr>
        <w:tab/>
      </w:r>
      <w:r w:rsidRPr="009855B8">
        <w:rPr>
          <w:rFonts w:ascii="Times New Roman" w:hAnsi="Times New Roman" w:cs="Times New Roman"/>
          <w:bCs/>
          <w:sz w:val="24"/>
          <w:szCs w:val="24"/>
        </w:rPr>
        <w:tab/>
        <w:t xml:space="preserve">Aleksandra Acalin,  dipl. inž. </w:t>
      </w:r>
    </w:p>
    <w:p w:rsidR="009855B8" w:rsidRPr="009855B8" w:rsidRDefault="009855B8" w:rsidP="009855B8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</w:p>
    <w:p w:rsidR="009855B8" w:rsidRPr="009855B8" w:rsidRDefault="009855B8" w:rsidP="009855B8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  <w:r w:rsidRPr="009855B8">
        <w:rPr>
          <w:rFonts w:ascii="Times New Roman" w:hAnsi="Times New Roman" w:cs="Times New Roman"/>
          <w:bCs/>
          <w:sz w:val="24"/>
          <w:szCs w:val="24"/>
        </w:rPr>
        <w:t>KLASA: 003-05/17-01</w:t>
      </w:r>
    </w:p>
    <w:p w:rsidR="009855B8" w:rsidRPr="009855B8" w:rsidRDefault="009855B8" w:rsidP="009855B8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</w:p>
    <w:p w:rsidR="009855B8" w:rsidRPr="009855B8" w:rsidRDefault="009855B8" w:rsidP="009855B8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  <w:r w:rsidRPr="009855B8">
        <w:rPr>
          <w:rFonts w:ascii="Times New Roman" w:hAnsi="Times New Roman" w:cs="Times New Roman"/>
          <w:bCs/>
          <w:sz w:val="24"/>
          <w:szCs w:val="24"/>
        </w:rPr>
        <w:t>URBROJ: 2182/1-12-2/8-17-1</w:t>
      </w:r>
    </w:p>
    <w:p w:rsidR="009855B8" w:rsidRPr="009855B8" w:rsidRDefault="009855B8" w:rsidP="009855B8">
      <w:pPr>
        <w:pStyle w:val="Tijeloteksta"/>
        <w:rPr>
          <w:rFonts w:ascii="Times New Roman" w:hAnsi="Times New Roman" w:cs="Times New Roman"/>
          <w:bCs/>
          <w:sz w:val="24"/>
          <w:szCs w:val="24"/>
        </w:rPr>
      </w:pPr>
    </w:p>
    <w:p w:rsidR="00CE738F" w:rsidRDefault="009855B8" w:rsidP="009855B8">
      <w:pPr>
        <w:rPr>
          <w:rFonts w:ascii="Times New Roman" w:hAnsi="Times New Roman" w:cs="Times New Roman"/>
          <w:sz w:val="36"/>
          <w:szCs w:val="36"/>
        </w:rPr>
      </w:pPr>
      <w:r w:rsidRPr="009855B8">
        <w:rPr>
          <w:rFonts w:ascii="Times New Roman" w:hAnsi="Times New Roman" w:cs="Times New Roman"/>
          <w:bCs/>
          <w:sz w:val="24"/>
          <w:szCs w:val="24"/>
        </w:rPr>
        <w:t>U Šibeniku,</w:t>
      </w:r>
      <w:r w:rsidRPr="00371CED">
        <w:rPr>
          <w:rFonts w:ascii="Palatino Linotype" w:hAnsi="Palatino Linotype"/>
          <w:bCs/>
        </w:rPr>
        <w:t xml:space="preserve">    </w:t>
      </w:r>
      <w:r w:rsidR="00B31F1B">
        <w:rPr>
          <w:rFonts w:ascii="Palatino Linotype" w:hAnsi="Palatino Linotype"/>
          <w:bCs/>
        </w:rPr>
        <w:t xml:space="preserve"> </w:t>
      </w:r>
      <w:r w:rsidR="00B93FD6">
        <w:rPr>
          <w:rFonts w:ascii="Palatino Linotype" w:hAnsi="Palatino Linotype"/>
          <w:bCs/>
        </w:rPr>
        <w:t xml:space="preserve">  </w:t>
      </w:r>
      <w:r w:rsidR="00B31F1B">
        <w:rPr>
          <w:rFonts w:ascii="Palatino Linotype" w:hAnsi="Palatino Linotype"/>
          <w:bCs/>
        </w:rPr>
        <w:t xml:space="preserve"> ožujka 2017. </w:t>
      </w:r>
      <w:r w:rsidR="00CE738F">
        <w:rPr>
          <w:rFonts w:ascii="Times New Roman" w:hAnsi="Times New Roman" w:cs="Times New Roman"/>
          <w:sz w:val="36"/>
          <w:szCs w:val="36"/>
        </w:rPr>
        <w:br w:type="page"/>
      </w:r>
    </w:p>
    <w:p w:rsidR="00C5341A" w:rsidRPr="00052D7A" w:rsidRDefault="00C5341A" w:rsidP="00C605F2">
      <w:pPr>
        <w:rPr>
          <w:rFonts w:ascii="Times New Roman" w:hAnsi="Times New Roman" w:cs="Times New Roman"/>
          <w:sz w:val="24"/>
          <w:szCs w:val="24"/>
        </w:rPr>
      </w:pPr>
      <w:r w:rsidRPr="00052D7A">
        <w:rPr>
          <w:rFonts w:ascii="Times New Roman" w:hAnsi="Times New Roman" w:cs="Times New Roman"/>
          <w:sz w:val="24"/>
          <w:szCs w:val="24"/>
        </w:rPr>
        <w:lastRenderedPageBreak/>
        <w:t>TURISTIČKO-UGOSTITELJSKA ŠKOLA</w:t>
      </w:r>
    </w:p>
    <w:p w:rsidR="00C605F2" w:rsidRPr="00052D7A" w:rsidRDefault="00C605F2" w:rsidP="00C605F2">
      <w:pPr>
        <w:rPr>
          <w:rFonts w:ascii="Times New Roman" w:hAnsi="Times New Roman" w:cs="Times New Roman"/>
          <w:sz w:val="24"/>
          <w:szCs w:val="24"/>
        </w:rPr>
      </w:pPr>
      <w:r w:rsidRPr="00052D7A">
        <w:rPr>
          <w:rFonts w:ascii="Times New Roman" w:hAnsi="Times New Roman" w:cs="Times New Roman"/>
          <w:sz w:val="24"/>
          <w:szCs w:val="24"/>
        </w:rPr>
        <w:t>MEDICINSKA ŠKOLA</w:t>
      </w:r>
    </w:p>
    <w:p w:rsidR="00AC4589" w:rsidRPr="00052D7A" w:rsidRDefault="000416A6" w:rsidP="007862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D7A">
        <w:rPr>
          <w:rFonts w:ascii="Times New Roman" w:hAnsi="Times New Roman" w:cs="Times New Roman"/>
          <w:sz w:val="24"/>
          <w:szCs w:val="24"/>
        </w:rPr>
        <w:t>Upisnik  redovitog,  periodičnog  i kontrolnog pregleda vatrogasnih aparata</w:t>
      </w:r>
    </w:p>
    <w:p w:rsidR="000416A6" w:rsidRDefault="00041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Godina </w:t>
      </w:r>
      <w:r w:rsidR="00814528">
        <w:rPr>
          <w:rFonts w:ascii="Times New Roman" w:hAnsi="Times New Roman" w:cs="Times New Roman"/>
          <w:sz w:val="24"/>
          <w:szCs w:val="24"/>
        </w:rPr>
        <w:t xml:space="preserve"> 20</w:t>
      </w:r>
      <w:r w:rsidR="004A5C1A">
        <w:rPr>
          <w:rFonts w:ascii="Times New Roman" w:hAnsi="Times New Roman" w:cs="Times New Roman"/>
          <w:sz w:val="24"/>
          <w:szCs w:val="24"/>
        </w:rPr>
        <w:t xml:space="preserve">___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1304"/>
        <w:gridCol w:w="1304"/>
        <w:gridCol w:w="1304"/>
        <w:gridCol w:w="1304"/>
        <w:gridCol w:w="1304"/>
        <w:gridCol w:w="1304"/>
      </w:tblGrid>
      <w:tr w:rsidR="004A5C1A" w:rsidTr="00052D7A">
        <w:trPr>
          <w:trHeight w:val="610"/>
        </w:trPr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PREGLED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REDOVITI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REDOVITI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 xml:space="preserve">REDOVITI </w:t>
            </w:r>
          </w:p>
        </w:tc>
        <w:tc>
          <w:tcPr>
            <w:tcW w:w="1304" w:type="dxa"/>
          </w:tcPr>
          <w:p w:rsidR="004A5C1A" w:rsidRPr="00786204" w:rsidRDefault="004A5C1A" w:rsidP="00D91DF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 xml:space="preserve">REDOVITI 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PERIODIČNI PREGLED</w:t>
            </w:r>
          </w:p>
        </w:tc>
        <w:tc>
          <w:tcPr>
            <w:tcW w:w="1304" w:type="dxa"/>
          </w:tcPr>
          <w:p w:rsidR="004A5C1A" w:rsidRPr="00786204" w:rsidRDefault="009647FD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Napomena </w:t>
            </w:r>
          </w:p>
        </w:tc>
      </w:tr>
      <w:tr w:rsidR="004A5C1A" w:rsidTr="00052D7A">
        <w:trPr>
          <w:trHeight w:val="562"/>
        </w:trPr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MJESTO APARATA</w:t>
            </w:r>
          </w:p>
        </w:tc>
        <w:tc>
          <w:tcPr>
            <w:tcW w:w="1304" w:type="dxa"/>
          </w:tcPr>
          <w:p w:rsidR="004A5C1A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PROSINAC/</w:t>
            </w:r>
          </w:p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SIJEČANJ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OŽUJAK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LIPANJ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RUJAN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86204">
              <w:rPr>
                <w:rFonts w:ascii="Times New Roman" w:hAnsi="Times New Roman" w:cs="Times New Roman"/>
                <w:sz w:val="18"/>
                <w:szCs w:val="20"/>
              </w:rPr>
              <w:t>1X GODIŠNJE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A5C1A" w:rsidTr="00771E00">
        <w:trPr>
          <w:trHeight w:val="283"/>
        </w:trPr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 w:rsidR="009647FD">
              <w:rPr>
                <w:rFonts w:ascii="Times New Roman" w:hAnsi="Times New Roman" w:cs="Times New Roman"/>
                <w:sz w:val="18"/>
                <w:szCs w:val="24"/>
              </w:rPr>
              <w:t xml:space="preserve"> – zdravstvena njega 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A5C1A" w:rsidTr="00771E00">
        <w:trPr>
          <w:trHeight w:val="283"/>
        </w:trPr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 w:rsidR="009647FD">
              <w:rPr>
                <w:rFonts w:ascii="Times New Roman" w:hAnsi="Times New Roman" w:cs="Times New Roman"/>
                <w:sz w:val="18"/>
                <w:szCs w:val="24"/>
              </w:rPr>
              <w:t xml:space="preserve"> – čitaonica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A5C1A" w:rsidTr="00771E00">
        <w:trPr>
          <w:trHeight w:val="283"/>
        </w:trPr>
        <w:tc>
          <w:tcPr>
            <w:tcW w:w="1304" w:type="dxa"/>
          </w:tcPr>
          <w:p w:rsidR="004A5C1A" w:rsidRPr="00786204" w:rsidRDefault="004A5C1A" w:rsidP="00D91DF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 w:rsidR="009647FD">
              <w:rPr>
                <w:rFonts w:ascii="Times New Roman" w:hAnsi="Times New Roman" w:cs="Times New Roman"/>
                <w:sz w:val="18"/>
                <w:szCs w:val="24"/>
              </w:rPr>
              <w:t xml:space="preserve"> – skladište hrabe 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A5C1A" w:rsidTr="00771E00">
        <w:trPr>
          <w:trHeight w:val="283"/>
        </w:trPr>
        <w:tc>
          <w:tcPr>
            <w:tcW w:w="1304" w:type="dxa"/>
          </w:tcPr>
          <w:p w:rsidR="004A5C1A" w:rsidRPr="00786204" w:rsidRDefault="004A5C1A" w:rsidP="00D91DF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 w:rsidR="009647FD">
              <w:rPr>
                <w:rFonts w:ascii="Times New Roman" w:hAnsi="Times New Roman" w:cs="Times New Roman"/>
                <w:sz w:val="18"/>
                <w:szCs w:val="24"/>
              </w:rPr>
              <w:t xml:space="preserve"> – laboratorij</w:t>
            </w: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4A5C1A" w:rsidRPr="00786204" w:rsidRDefault="004A5C1A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laboratorij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restoran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kuhinja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porta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 - kućni mastor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kućni majstor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B2699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PRIZEMLJE</w:t>
            </w:r>
            <w:r w:rsidR="00052D7A">
              <w:rPr>
                <w:rFonts w:ascii="Times New Roman" w:hAnsi="Times New Roman" w:cs="Times New Roman"/>
                <w:sz w:val="18"/>
                <w:szCs w:val="24"/>
              </w:rPr>
              <w:t xml:space="preserve"> – kućni mastor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19764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19764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1.</w:t>
            </w:r>
            <w:r w:rsidR="00052D7A">
              <w:rPr>
                <w:rFonts w:ascii="Times New Roman" w:hAnsi="Times New Roman" w:cs="Times New Roman"/>
                <w:sz w:val="18"/>
                <w:szCs w:val="24"/>
              </w:rPr>
              <w:t xml:space="preserve"> – ravnatelji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1.</w:t>
            </w:r>
            <w:r w:rsidR="00052D7A">
              <w:rPr>
                <w:rFonts w:ascii="Times New Roman" w:hAnsi="Times New Roman" w:cs="Times New Roman"/>
                <w:sz w:val="18"/>
                <w:szCs w:val="24"/>
              </w:rPr>
              <w:t xml:space="preserve">- balkon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1.</w:t>
            </w:r>
            <w:r w:rsidR="00052D7A">
              <w:rPr>
                <w:rFonts w:ascii="Times New Roman" w:hAnsi="Times New Roman" w:cs="Times New Roman"/>
                <w:sz w:val="18"/>
                <w:szCs w:val="24"/>
              </w:rPr>
              <w:t xml:space="preserve"> – balkon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1.</w:t>
            </w:r>
            <w:r w:rsidR="00052D7A">
              <w:rPr>
                <w:rFonts w:ascii="Times New Roman" w:hAnsi="Times New Roman" w:cs="Times New Roman"/>
                <w:sz w:val="18"/>
                <w:szCs w:val="24"/>
              </w:rPr>
              <w:t xml:space="preserve"> – stepenice za gore – zid prema zbornici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832FE4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1.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– stepenice za gore – zid prema zbornici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19764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 w:rsidP="0019764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2.</w:t>
            </w:r>
            <w:r w:rsidR="00052D7A">
              <w:rPr>
                <w:rFonts w:ascii="Times New Roman" w:hAnsi="Times New Roman" w:cs="Times New Roman"/>
                <w:sz w:val="18"/>
                <w:szCs w:val="24"/>
              </w:rPr>
              <w:t xml:space="preserve"> – učionica 65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786204">
              <w:rPr>
                <w:rFonts w:ascii="Times New Roman" w:hAnsi="Times New Roman" w:cs="Times New Roman"/>
                <w:sz w:val="18"/>
                <w:szCs w:val="24"/>
              </w:rPr>
              <w:t>KAT 2.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052D7A" w:rsidP="00D91DF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KAT -3 91 učionica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052D7A" w:rsidP="00D91DF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KAT 3- 87 učionica </w:t>
            </w: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47FD" w:rsidTr="00771E00">
        <w:trPr>
          <w:trHeight w:val="283"/>
        </w:trPr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304" w:type="dxa"/>
          </w:tcPr>
          <w:p w:rsidR="009647FD" w:rsidRPr="00786204" w:rsidRDefault="009647FD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0416A6" w:rsidRDefault="000416A6" w:rsidP="00CE738F">
      <w:pPr>
        <w:rPr>
          <w:rFonts w:ascii="Times New Roman" w:hAnsi="Times New Roman" w:cs="Times New Roman"/>
          <w:sz w:val="24"/>
          <w:szCs w:val="24"/>
        </w:rPr>
      </w:pPr>
    </w:p>
    <w:sectPr w:rsidR="000416A6" w:rsidSect="006F40C9">
      <w:footerReference w:type="default" r:id="rId8"/>
      <w:pgSz w:w="11906" w:h="16838"/>
      <w:pgMar w:top="1417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960" w:rsidRDefault="002F5960" w:rsidP="00024688">
      <w:pPr>
        <w:spacing w:after="0" w:line="240" w:lineRule="auto"/>
      </w:pPr>
      <w:r>
        <w:separator/>
      </w:r>
    </w:p>
  </w:endnote>
  <w:endnote w:type="continuationSeparator" w:id="0">
    <w:p w:rsidR="002F5960" w:rsidRDefault="002F5960" w:rsidP="0002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FF1" w:rsidRDefault="00667FF1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Požar - 2017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</w:t>
    </w:r>
    <w:r w:rsidR="002F5960">
      <w:fldChar w:fldCharType="begin"/>
    </w:r>
    <w:r w:rsidR="002F5960">
      <w:instrText xml:space="preserve"> PAGE   \* MERGEFORMAT </w:instrText>
    </w:r>
    <w:r w:rsidR="002F5960">
      <w:fldChar w:fldCharType="separate"/>
    </w:r>
    <w:r w:rsidR="00C834F2" w:rsidRPr="00C834F2">
      <w:rPr>
        <w:rFonts w:asciiTheme="majorHAnsi" w:hAnsiTheme="majorHAnsi"/>
        <w:noProof/>
      </w:rPr>
      <w:t>15</w:t>
    </w:r>
    <w:r w:rsidR="002F5960">
      <w:rPr>
        <w:rFonts w:asciiTheme="majorHAnsi" w:hAnsiTheme="majorHAnsi"/>
        <w:noProof/>
      </w:rPr>
      <w:fldChar w:fldCharType="end"/>
    </w:r>
  </w:p>
  <w:p w:rsidR="00D91DF1" w:rsidRDefault="00D91D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960" w:rsidRDefault="002F5960" w:rsidP="00024688">
      <w:pPr>
        <w:spacing w:after="0" w:line="240" w:lineRule="auto"/>
      </w:pPr>
      <w:r>
        <w:separator/>
      </w:r>
    </w:p>
  </w:footnote>
  <w:footnote w:type="continuationSeparator" w:id="0">
    <w:p w:rsidR="002F5960" w:rsidRDefault="002F5960" w:rsidP="0002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6EE"/>
    <w:multiLevelType w:val="hybridMultilevel"/>
    <w:tmpl w:val="B9CC4B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21A58"/>
    <w:multiLevelType w:val="hybridMultilevel"/>
    <w:tmpl w:val="C2EC5302"/>
    <w:lvl w:ilvl="0" w:tplc="8A00A9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862EC"/>
    <w:multiLevelType w:val="hybridMultilevel"/>
    <w:tmpl w:val="8F32D3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33AA"/>
    <w:multiLevelType w:val="hybridMultilevel"/>
    <w:tmpl w:val="F8A22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CEC7A">
      <w:numFmt w:val="bullet"/>
      <w:lvlText w:val="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E6DA3"/>
    <w:multiLevelType w:val="hybridMultilevel"/>
    <w:tmpl w:val="91E4765A"/>
    <w:lvl w:ilvl="0" w:tplc="8A00A9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D2073"/>
    <w:multiLevelType w:val="hybridMultilevel"/>
    <w:tmpl w:val="0E0A0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81E24"/>
    <w:multiLevelType w:val="hybridMultilevel"/>
    <w:tmpl w:val="4994104E"/>
    <w:lvl w:ilvl="0" w:tplc="8954EB88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83C3781"/>
    <w:multiLevelType w:val="hybridMultilevel"/>
    <w:tmpl w:val="6ACA6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62A14"/>
    <w:multiLevelType w:val="hybridMultilevel"/>
    <w:tmpl w:val="E058137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76721A"/>
    <w:multiLevelType w:val="hybridMultilevel"/>
    <w:tmpl w:val="24D45548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0E0E69"/>
    <w:multiLevelType w:val="hybridMultilevel"/>
    <w:tmpl w:val="F1700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377DE"/>
    <w:multiLevelType w:val="hybridMultilevel"/>
    <w:tmpl w:val="BA20DB00"/>
    <w:lvl w:ilvl="0" w:tplc="041A000F">
      <w:start w:val="1"/>
      <w:numFmt w:val="decimal"/>
      <w:lvlText w:val="%1."/>
      <w:lvlJc w:val="left"/>
      <w:pPr>
        <w:ind w:left="1425" w:hanging="360"/>
      </w:p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B33488E"/>
    <w:multiLevelType w:val="hybridMultilevel"/>
    <w:tmpl w:val="50065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578CE"/>
    <w:multiLevelType w:val="hybridMultilevel"/>
    <w:tmpl w:val="74C4F9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F46D7"/>
    <w:multiLevelType w:val="hybridMultilevel"/>
    <w:tmpl w:val="D1DEBA6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4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0"/>
  </w:num>
  <w:num w:numId="11">
    <w:abstractNumId w:val="13"/>
  </w:num>
  <w:num w:numId="12">
    <w:abstractNumId w:val="9"/>
  </w:num>
  <w:num w:numId="13">
    <w:abstractNumId w:val="2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30"/>
    <w:rsid w:val="00016CF8"/>
    <w:rsid w:val="00024688"/>
    <w:rsid w:val="000416A6"/>
    <w:rsid w:val="00052D7A"/>
    <w:rsid w:val="00096235"/>
    <w:rsid w:val="000B41EB"/>
    <w:rsid w:val="000C7BE3"/>
    <w:rsid w:val="000D7525"/>
    <w:rsid w:val="00160F95"/>
    <w:rsid w:val="00182531"/>
    <w:rsid w:val="00190184"/>
    <w:rsid w:val="00197646"/>
    <w:rsid w:val="001A5E35"/>
    <w:rsid w:val="001A6F8C"/>
    <w:rsid w:val="002270C3"/>
    <w:rsid w:val="002315CD"/>
    <w:rsid w:val="002943D5"/>
    <w:rsid w:val="00294EF5"/>
    <w:rsid w:val="002B47A0"/>
    <w:rsid w:val="002B7333"/>
    <w:rsid w:val="002D6568"/>
    <w:rsid w:val="002F5960"/>
    <w:rsid w:val="002F5AA3"/>
    <w:rsid w:val="00322C71"/>
    <w:rsid w:val="00327B13"/>
    <w:rsid w:val="00360594"/>
    <w:rsid w:val="00411D8A"/>
    <w:rsid w:val="004A5C1A"/>
    <w:rsid w:val="00500FD3"/>
    <w:rsid w:val="00504340"/>
    <w:rsid w:val="00507767"/>
    <w:rsid w:val="005560F6"/>
    <w:rsid w:val="0056521A"/>
    <w:rsid w:val="005C7B5E"/>
    <w:rsid w:val="005D22E1"/>
    <w:rsid w:val="005E38D5"/>
    <w:rsid w:val="00667FF1"/>
    <w:rsid w:val="00685906"/>
    <w:rsid w:val="006A4BD7"/>
    <w:rsid w:val="006C34BF"/>
    <w:rsid w:val="006F40C9"/>
    <w:rsid w:val="00705B79"/>
    <w:rsid w:val="00725189"/>
    <w:rsid w:val="0074536C"/>
    <w:rsid w:val="00771E00"/>
    <w:rsid w:val="007852C5"/>
    <w:rsid w:val="00786204"/>
    <w:rsid w:val="007F326D"/>
    <w:rsid w:val="00803A4F"/>
    <w:rsid w:val="00814528"/>
    <w:rsid w:val="00832FE4"/>
    <w:rsid w:val="00837DFC"/>
    <w:rsid w:val="00844E7D"/>
    <w:rsid w:val="008714A0"/>
    <w:rsid w:val="008B55A2"/>
    <w:rsid w:val="00902AB7"/>
    <w:rsid w:val="00904C1B"/>
    <w:rsid w:val="00944113"/>
    <w:rsid w:val="00962238"/>
    <w:rsid w:val="009647FD"/>
    <w:rsid w:val="009855B8"/>
    <w:rsid w:val="009E6D8A"/>
    <w:rsid w:val="009F64E2"/>
    <w:rsid w:val="00A13272"/>
    <w:rsid w:val="00A5703D"/>
    <w:rsid w:val="00A64FE9"/>
    <w:rsid w:val="00AB56B0"/>
    <w:rsid w:val="00AC0582"/>
    <w:rsid w:val="00AC0EC9"/>
    <w:rsid w:val="00AC4589"/>
    <w:rsid w:val="00B31F1B"/>
    <w:rsid w:val="00B4323C"/>
    <w:rsid w:val="00B760CB"/>
    <w:rsid w:val="00B93FD6"/>
    <w:rsid w:val="00BC3FD0"/>
    <w:rsid w:val="00BE3170"/>
    <w:rsid w:val="00BF3366"/>
    <w:rsid w:val="00C5341A"/>
    <w:rsid w:val="00C56818"/>
    <w:rsid w:val="00C605F2"/>
    <w:rsid w:val="00C834F2"/>
    <w:rsid w:val="00CA581E"/>
    <w:rsid w:val="00CC227A"/>
    <w:rsid w:val="00CC656B"/>
    <w:rsid w:val="00CE738F"/>
    <w:rsid w:val="00D02C85"/>
    <w:rsid w:val="00D14C20"/>
    <w:rsid w:val="00D17E5B"/>
    <w:rsid w:val="00D36F2C"/>
    <w:rsid w:val="00D562AB"/>
    <w:rsid w:val="00D57F30"/>
    <w:rsid w:val="00D91DF1"/>
    <w:rsid w:val="00DB4150"/>
    <w:rsid w:val="00DC77DC"/>
    <w:rsid w:val="00DD2022"/>
    <w:rsid w:val="00DE559B"/>
    <w:rsid w:val="00E13B3B"/>
    <w:rsid w:val="00E53CE7"/>
    <w:rsid w:val="00E86625"/>
    <w:rsid w:val="00EC0DDE"/>
    <w:rsid w:val="00F36FD7"/>
    <w:rsid w:val="00FC1E3F"/>
    <w:rsid w:val="00FD6CB1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34896-5386-4AB7-BF32-D9082E0B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C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7DC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semiHidden/>
    <w:unhideWhenUsed/>
    <w:rsid w:val="00B760CB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760CB"/>
  </w:style>
  <w:style w:type="paragraph" w:customStyle="1" w:styleId="Default">
    <w:name w:val="Default"/>
    <w:rsid w:val="00BF3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TW"/>
    </w:rPr>
  </w:style>
  <w:style w:type="table" w:styleId="Reetkatablice">
    <w:name w:val="Table Grid"/>
    <w:basedOn w:val="Obinatablica"/>
    <w:uiPriority w:val="59"/>
    <w:rsid w:val="0004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94411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44113"/>
  </w:style>
  <w:style w:type="paragraph" w:styleId="Zaglavlje">
    <w:name w:val="header"/>
    <w:basedOn w:val="Normal"/>
    <w:link w:val="ZaglavljeChar"/>
    <w:uiPriority w:val="99"/>
    <w:unhideWhenUsed/>
    <w:rsid w:val="0002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4688"/>
  </w:style>
  <w:style w:type="paragraph" w:styleId="Podnoje">
    <w:name w:val="footer"/>
    <w:basedOn w:val="Normal"/>
    <w:link w:val="PodnojeChar"/>
    <w:uiPriority w:val="99"/>
    <w:unhideWhenUsed/>
    <w:rsid w:val="0002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4688"/>
  </w:style>
  <w:style w:type="paragraph" w:styleId="Tekstbalonia">
    <w:name w:val="Balloon Text"/>
    <w:basedOn w:val="Normal"/>
    <w:link w:val="TekstbaloniaChar"/>
    <w:uiPriority w:val="99"/>
    <w:semiHidden/>
    <w:unhideWhenUsed/>
    <w:rsid w:val="009E6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D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59088-735D-439D-A2A5-41E03722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4175</Words>
  <Characters>23804</Characters>
  <Application>Microsoft Office Word</Application>
  <DocSecurity>0</DocSecurity>
  <Lines>198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MedicinskaSkola</dc:creator>
  <cp:lastModifiedBy>Zorana Zorić</cp:lastModifiedBy>
  <cp:revision>2</cp:revision>
  <cp:lastPrinted>2017-03-15T09:06:00Z</cp:lastPrinted>
  <dcterms:created xsi:type="dcterms:W3CDTF">2026-01-20T08:32:00Z</dcterms:created>
  <dcterms:modified xsi:type="dcterms:W3CDTF">2026-01-20T08:32:00Z</dcterms:modified>
</cp:coreProperties>
</file>